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0C877" w14:textId="7C2EBCD2" w:rsidR="00852C80" w:rsidRPr="0049359C" w:rsidRDefault="00852C80" w:rsidP="00EE47D3">
      <w:pPr>
        <w:pStyle w:val="Header"/>
        <w:tabs>
          <w:tab w:val="clear" w:pos="4320"/>
          <w:tab w:val="clear" w:pos="8640"/>
        </w:tabs>
        <w:spacing w:after="0"/>
        <w:ind w:left="0"/>
        <w:rPr>
          <w:rFonts w:ascii="Arial Narrow" w:hAnsi="Arial Narrow" w:cs="Calibri"/>
          <w:b/>
          <w:bCs/>
          <w:sz w:val="20"/>
        </w:rPr>
      </w:pPr>
    </w:p>
    <w:tbl>
      <w:tblPr>
        <w:tblpPr w:leftFromText="180" w:rightFromText="180" w:vertAnchor="page" w:horzAnchor="margin" w:tblpY="1901"/>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605"/>
      </w:tblGrid>
      <w:tr w:rsidR="007E1A65" w:rsidRPr="00EE47D3" w14:paraId="080C1A0C" w14:textId="77777777" w:rsidTr="007E1A65">
        <w:tc>
          <w:tcPr>
            <w:tcW w:w="10548" w:type="dxa"/>
            <w:gridSpan w:val="2"/>
            <w:shd w:val="clear" w:color="auto" w:fill="F2F2F2"/>
          </w:tcPr>
          <w:p w14:paraId="0C2F2787" w14:textId="7EB5FCA1" w:rsidR="007E1A65" w:rsidRPr="00EE47D3" w:rsidRDefault="007E1A65" w:rsidP="00EE47D3">
            <w:pPr>
              <w:pStyle w:val="Header"/>
              <w:numPr>
                <w:ilvl w:val="0"/>
                <w:numId w:val="5"/>
              </w:numPr>
              <w:tabs>
                <w:tab w:val="clear" w:pos="4320"/>
                <w:tab w:val="clear" w:pos="8640"/>
              </w:tabs>
              <w:spacing w:after="0"/>
              <w:jc w:val="center"/>
              <w:rPr>
                <w:rFonts w:ascii="Arial Narrow" w:hAnsi="Arial Narrow" w:cs="Calibri"/>
                <w:b/>
                <w:bCs/>
                <w:sz w:val="20"/>
              </w:rPr>
            </w:pPr>
            <w:r w:rsidRPr="00EE47D3">
              <w:rPr>
                <w:rFonts w:ascii="Arial Narrow" w:hAnsi="Arial Narrow" w:cs="Calibri"/>
                <w:b/>
                <w:bCs/>
                <w:sz w:val="20"/>
              </w:rPr>
              <w:t>GENERAL</w:t>
            </w:r>
            <w:r w:rsidR="003D64A8" w:rsidRPr="00EE47D3">
              <w:rPr>
                <w:rFonts w:ascii="Arial Narrow" w:hAnsi="Arial Narrow" w:cs="Calibri"/>
                <w:b/>
                <w:bCs/>
                <w:sz w:val="20"/>
              </w:rPr>
              <w:t xml:space="preserve"> PROJECT</w:t>
            </w:r>
            <w:r w:rsidRPr="00EE47D3">
              <w:rPr>
                <w:rFonts w:ascii="Arial Narrow" w:hAnsi="Arial Narrow" w:cs="Calibri"/>
                <w:b/>
                <w:bCs/>
                <w:sz w:val="20"/>
              </w:rPr>
              <w:t xml:space="preserve"> INFORMATION</w:t>
            </w:r>
          </w:p>
        </w:tc>
      </w:tr>
      <w:tr w:rsidR="007E1A65" w:rsidRPr="00EE47D3" w14:paraId="4E0ED49E" w14:textId="77777777" w:rsidTr="00D2629D">
        <w:tc>
          <w:tcPr>
            <w:tcW w:w="2943" w:type="dxa"/>
            <w:shd w:val="clear" w:color="auto" w:fill="auto"/>
          </w:tcPr>
          <w:p w14:paraId="534FF415"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Country</w:t>
            </w:r>
          </w:p>
        </w:tc>
        <w:tc>
          <w:tcPr>
            <w:tcW w:w="7605" w:type="dxa"/>
            <w:shd w:val="clear" w:color="auto" w:fill="auto"/>
          </w:tcPr>
          <w:p w14:paraId="3D53AC89" w14:textId="31865F87"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Tanzania</w:t>
            </w:r>
          </w:p>
        </w:tc>
      </w:tr>
      <w:tr w:rsidR="007E1A65" w:rsidRPr="00EE47D3" w14:paraId="6567D750" w14:textId="77777777" w:rsidTr="00D2629D">
        <w:tc>
          <w:tcPr>
            <w:tcW w:w="2943" w:type="dxa"/>
            <w:shd w:val="clear" w:color="auto" w:fill="auto"/>
          </w:tcPr>
          <w:p w14:paraId="29FF8ADD"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Region</w:t>
            </w:r>
          </w:p>
        </w:tc>
        <w:tc>
          <w:tcPr>
            <w:tcW w:w="7605" w:type="dxa"/>
            <w:shd w:val="clear" w:color="auto" w:fill="auto"/>
          </w:tcPr>
          <w:p w14:paraId="4B7F157A" w14:textId="1CC108F6"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ESA</w:t>
            </w:r>
          </w:p>
        </w:tc>
      </w:tr>
      <w:tr w:rsidR="007E1A65" w:rsidRPr="00EE47D3" w14:paraId="1FA759F3" w14:textId="77777777" w:rsidTr="00D2629D">
        <w:tc>
          <w:tcPr>
            <w:tcW w:w="2943" w:type="dxa"/>
            <w:shd w:val="clear" w:color="auto" w:fill="auto"/>
          </w:tcPr>
          <w:p w14:paraId="5BBC0AC7"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Grant Title</w:t>
            </w:r>
          </w:p>
        </w:tc>
        <w:tc>
          <w:tcPr>
            <w:tcW w:w="7605" w:type="dxa"/>
            <w:shd w:val="clear" w:color="auto" w:fill="auto"/>
          </w:tcPr>
          <w:p w14:paraId="57F651A7" w14:textId="09414CFE"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Food-IAP: Reversing Land Degradation Trends and Increasing Food Security in Degraded Ecosystems of Semi-arid Areas of Central Tanzania</w:t>
            </w:r>
          </w:p>
        </w:tc>
      </w:tr>
      <w:tr w:rsidR="007E1A65" w:rsidRPr="00EE47D3" w14:paraId="35A86AF5" w14:textId="77777777" w:rsidTr="007E1A65">
        <w:tc>
          <w:tcPr>
            <w:tcW w:w="2943" w:type="dxa"/>
            <w:shd w:val="clear" w:color="auto" w:fill="auto"/>
          </w:tcPr>
          <w:p w14:paraId="7232706D"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 xml:space="preserve">Associated GEF Programme </w:t>
            </w:r>
          </w:p>
          <w:p w14:paraId="14100BCC" w14:textId="77777777" w:rsidR="007E1A65" w:rsidRPr="00EE47D3" w:rsidRDefault="007E1A65" w:rsidP="00EE47D3">
            <w:pPr>
              <w:pStyle w:val="Header"/>
              <w:tabs>
                <w:tab w:val="clear" w:pos="4320"/>
                <w:tab w:val="clear" w:pos="8640"/>
              </w:tabs>
              <w:spacing w:after="0"/>
              <w:ind w:left="180"/>
              <w:rPr>
                <w:rFonts w:ascii="Arial Narrow" w:hAnsi="Arial Narrow" w:cs="Calibri"/>
                <w:sz w:val="20"/>
              </w:rPr>
            </w:pPr>
            <w:r w:rsidRPr="00EE47D3">
              <w:rPr>
                <w:rFonts w:ascii="Arial Narrow" w:hAnsi="Arial Narrow" w:cs="Calibri"/>
                <w:b/>
                <w:bCs/>
                <w:sz w:val="20"/>
              </w:rPr>
              <w:t xml:space="preserve">or Framework </w:t>
            </w:r>
          </w:p>
        </w:tc>
        <w:tc>
          <w:tcPr>
            <w:tcW w:w="7605" w:type="dxa"/>
            <w:shd w:val="clear" w:color="auto" w:fill="auto"/>
          </w:tcPr>
          <w:p w14:paraId="46A150E0" w14:textId="3199A97F" w:rsidR="007E1A65" w:rsidRPr="00EE47D3" w:rsidRDefault="00E60923"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The Integrated Approach Pilot (IAP) programme on Fostering Sustainability and Resilience for Food Security in Sub Sahara Africa (IAP-FS), GEF 6</w:t>
            </w:r>
          </w:p>
        </w:tc>
      </w:tr>
      <w:tr w:rsidR="007E1A65" w:rsidRPr="00EE47D3" w14:paraId="595F9FAC" w14:textId="77777777" w:rsidTr="0086103D">
        <w:tc>
          <w:tcPr>
            <w:tcW w:w="2943" w:type="dxa"/>
            <w:shd w:val="clear" w:color="auto" w:fill="auto"/>
          </w:tcPr>
          <w:p w14:paraId="191BFAB8" w14:textId="0B7ED88F"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Grant Type</w:t>
            </w:r>
            <w:r w:rsidR="00144CE8" w:rsidRPr="00EE47D3">
              <w:rPr>
                <w:rFonts w:ascii="Arial Narrow" w:hAnsi="Arial Narrow" w:cs="Calibri"/>
                <w:b/>
                <w:bCs/>
                <w:sz w:val="20"/>
              </w:rPr>
              <w:t xml:space="preserve"> </w:t>
            </w:r>
            <w:r w:rsidR="00144CE8" w:rsidRPr="00EE47D3">
              <w:rPr>
                <w:rFonts w:ascii="Arial Narrow" w:hAnsi="Arial Narrow" w:cs="Calibri"/>
                <w:sz w:val="20"/>
              </w:rPr>
              <w:t>(select one from GEF Trust Fund, LDCF, SCCF)</w:t>
            </w:r>
          </w:p>
        </w:tc>
        <w:tc>
          <w:tcPr>
            <w:tcW w:w="7605" w:type="dxa"/>
            <w:shd w:val="clear" w:color="auto" w:fill="auto"/>
          </w:tcPr>
          <w:p w14:paraId="616E23C8" w14:textId="08B225C7" w:rsidR="007E1A65" w:rsidRPr="00EE47D3" w:rsidRDefault="00E60923"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G</w:t>
            </w:r>
            <w:r w:rsidR="00D2629D" w:rsidRPr="00EE47D3">
              <w:rPr>
                <w:rFonts w:ascii="Arial Narrow" w:hAnsi="Arial Narrow" w:cs="Calibri"/>
                <w:sz w:val="20"/>
              </w:rPr>
              <w:t>EF TF</w:t>
            </w:r>
          </w:p>
        </w:tc>
      </w:tr>
      <w:tr w:rsidR="007E1A65" w:rsidRPr="00EE47D3" w14:paraId="1C85B43A" w14:textId="77777777" w:rsidTr="007E1A65">
        <w:tc>
          <w:tcPr>
            <w:tcW w:w="10548" w:type="dxa"/>
            <w:gridSpan w:val="2"/>
            <w:shd w:val="clear" w:color="auto" w:fill="F2F2F2"/>
          </w:tcPr>
          <w:p w14:paraId="447D7887" w14:textId="77777777" w:rsidR="007E1A65" w:rsidRPr="00EE47D3" w:rsidRDefault="007E1A65"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Reference numbers</w:t>
            </w:r>
          </w:p>
        </w:tc>
      </w:tr>
      <w:tr w:rsidR="007E1A65" w:rsidRPr="00EE47D3" w14:paraId="2D56DFE3" w14:textId="77777777" w:rsidTr="0086103D">
        <w:tc>
          <w:tcPr>
            <w:tcW w:w="2943" w:type="dxa"/>
            <w:shd w:val="clear" w:color="auto" w:fill="auto"/>
          </w:tcPr>
          <w:p w14:paraId="505FDF19"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PIR Number (1</w:t>
            </w:r>
            <w:r w:rsidRPr="00EE47D3">
              <w:rPr>
                <w:rFonts w:ascii="Arial Narrow" w:hAnsi="Arial Narrow" w:cs="Calibri"/>
                <w:b/>
                <w:bCs/>
                <w:sz w:val="20"/>
                <w:vertAlign w:val="superscript"/>
              </w:rPr>
              <w:t>st</w:t>
            </w:r>
            <w:r w:rsidRPr="00EE47D3">
              <w:rPr>
                <w:rFonts w:ascii="Arial Narrow" w:hAnsi="Arial Narrow" w:cs="Calibri"/>
                <w:b/>
                <w:bCs/>
                <w:sz w:val="20"/>
              </w:rPr>
              <w:t>, 2</w:t>
            </w:r>
            <w:r w:rsidRPr="00EE47D3">
              <w:rPr>
                <w:rFonts w:ascii="Arial Narrow" w:hAnsi="Arial Narrow" w:cs="Calibri"/>
                <w:b/>
                <w:bCs/>
                <w:sz w:val="20"/>
                <w:vertAlign w:val="superscript"/>
              </w:rPr>
              <w:t>nd</w:t>
            </w:r>
            <w:r w:rsidRPr="00EE47D3">
              <w:rPr>
                <w:rFonts w:ascii="Arial Narrow" w:hAnsi="Arial Narrow" w:cs="Calibri"/>
                <w:b/>
                <w:bCs/>
                <w:sz w:val="20"/>
              </w:rPr>
              <w:t>,3</w:t>
            </w:r>
            <w:r w:rsidRPr="00EE47D3">
              <w:rPr>
                <w:rFonts w:ascii="Arial Narrow" w:hAnsi="Arial Narrow" w:cs="Calibri"/>
                <w:b/>
                <w:bCs/>
                <w:sz w:val="20"/>
                <w:vertAlign w:val="superscript"/>
              </w:rPr>
              <w:t>rd</w:t>
            </w:r>
            <w:r w:rsidRPr="00EE47D3">
              <w:rPr>
                <w:rFonts w:ascii="Arial Narrow" w:hAnsi="Arial Narrow" w:cs="Calibri"/>
                <w:b/>
                <w:bCs/>
                <w:sz w:val="20"/>
              </w:rPr>
              <w:t>,4</w:t>
            </w:r>
            <w:r w:rsidRPr="00EE47D3">
              <w:rPr>
                <w:rFonts w:ascii="Arial Narrow" w:hAnsi="Arial Narrow" w:cs="Calibri"/>
                <w:b/>
                <w:bCs/>
                <w:sz w:val="20"/>
                <w:vertAlign w:val="superscript"/>
              </w:rPr>
              <w:t xml:space="preserve">th, </w:t>
            </w:r>
            <w:r w:rsidRPr="00EE47D3">
              <w:rPr>
                <w:rFonts w:ascii="Arial Narrow" w:hAnsi="Arial Narrow" w:cs="Calibri"/>
                <w:b/>
                <w:bCs/>
                <w:sz w:val="20"/>
              </w:rPr>
              <w:t>Final)</w:t>
            </w:r>
          </w:p>
        </w:tc>
        <w:tc>
          <w:tcPr>
            <w:tcW w:w="7605" w:type="dxa"/>
            <w:shd w:val="clear" w:color="auto" w:fill="auto"/>
          </w:tcPr>
          <w:p w14:paraId="08FEAD9C" w14:textId="22C502CA"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3rd</w:t>
            </w:r>
          </w:p>
        </w:tc>
      </w:tr>
      <w:tr w:rsidR="007E1A65" w:rsidRPr="00EE47D3" w14:paraId="18B41975" w14:textId="77777777" w:rsidTr="00D2629D">
        <w:tc>
          <w:tcPr>
            <w:tcW w:w="2943" w:type="dxa"/>
            <w:shd w:val="clear" w:color="auto" w:fill="auto"/>
          </w:tcPr>
          <w:p w14:paraId="78D7D35D" w14:textId="77777777"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GEF ID Number</w:t>
            </w:r>
          </w:p>
        </w:tc>
        <w:tc>
          <w:tcPr>
            <w:tcW w:w="7605" w:type="dxa"/>
            <w:shd w:val="clear" w:color="auto" w:fill="auto"/>
          </w:tcPr>
          <w:p w14:paraId="0AD49711" w14:textId="50EF2EAD"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9132</w:t>
            </w:r>
          </w:p>
        </w:tc>
      </w:tr>
      <w:tr w:rsidR="007E1A65" w:rsidRPr="00EE47D3" w14:paraId="650FF28E" w14:textId="77777777" w:rsidTr="007E1A65">
        <w:tc>
          <w:tcPr>
            <w:tcW w:w="10548" w:type="dxa"/>
            <w:gridSpan w:val="2"/>
            <w:shd w:val="clear" w:color="auto" w:fill="F2F2F2"/>
          </w:tcPr>
          <w:p w14:paraId="56751769" w14:textId="77777777" w:rsidR="007E1A65" w:rsidRPr="00EE47D3" w:rsidRDefault="007E1A65"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GEF Focal Area and Programme</w:t>
            </w:r>
          </w:p>
        </w:tc>
      </w:tr>
      <w:tr w:rsidR="007E1A65" w:rsidRPr="00EE47D3" w14:paraId="78B864C7" w14:textId="77777777" w:rsidTr="007E1A65">
        <w:tc>
          <w:tcPr>
            <w:tcW w:w="2943" w:type="dxa"/>
            <w:shd w:val="clear" w:color="auto" w:fill="auto"/>
          </w:tcPr>
          <w:p w14:paraId="2FD92281" w14:textId="75E4641E"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GEF Focal Area</w:t>
            </w:r>
            <w:r w:rsidR="00C53345" w:rsidRPr="00EE47D3">
              <w:rPr>
                <w:rStyle w:val="FootnoteReference"/>
                <w:rFonts w:ascii="Arial Narrow" w:hAnsi="Arial Narrow" w:cs="Calibri"/>
                <w:b/>
                <w:bCs/>
                <w:sz w:val="20"/>
              </w:rPr>
              <w:footnoteReference w:id="1"/>
            </w:r>
          </w:p>
        </w:tc>
        <w:tc>
          <w:tcPr>
            <w:tcW w:w="7605" w:type="dxa"/>
            <w:shd w:val="clear" w:color="auto" w:fill="auto"/>
          </w:tcPr>
          <w:p w14:paraId="380D7E70" w14:textId="5239BAFD" w:rsidR="007E1A65" w:rsidRPr="00EE47D3" w:rsidRDefault="00D2629D"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Multi-focal area</w:t>
            </w:r>
          </w:p>
        </w:tc>
      </w:tr>
      <w:tr w:rsidR="007E1A65" w:rsidRPr="00EE47D3" w14:paraId="19CE141A" w14:textId="77777777" w:rsidTr="007E1A65">
        <w:tc>
          <w:tcPr>
            <w:tcW w:w="2943" w:type="dxa"/>
            <w:shd w:val="clear" w:color="auto" w:fill="auto"/>
          </w:tcPr>
          <w:p w14:paraId="54FF1B2E" w14:textId="58EA1AEB"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 xml:space="preserve">GEF </w:t>
            </w:r>
            <w:r w:rsidR="00C53345" w:rsidRPr="00EE47D3">
              <w:rPr>
                <w:rFonts w:ascii="Arial Narrow" w:hAnsi="Arial Narrow" w:cs="Calibri"/>
                <w:b/>
                <w:bCs/>
                <w:sz w:val="20"/>
              </w:rPr>
              <w:t>OP</w:t>
            </w:r>
            <w:r w:rsidRPr="00EE47D3">
              <w:rPr>
                <w:rFonts w:ascii="Arial Narrow" w:hAnsi="Arial Narrow" w:cs="Calibri"/>
                <w:b/>
                <w:bCs/>
                <w:sz w:val="20"/>
              </w:rPr>
              <w:t xml:space="preserve"> or SP</w:t>
            </w:r>
            <w:r w:rsidR="00C53345" w:rsidRPr="00EE47D3">
              <w:rPr>
                <w:rStyle w:val="FootnoteReference"/>
                <w:rFonts w:ascii="Arial Narrow" w:hAnsi="Arial Narrow" w:cs="Calibri"/>
                <w:b/>
                <w:bCs/>
                <w:sz w:val="20"/>
              </w:rPr>
              <w:footnoteReference w:id="2"/>
            </w:r>
            <w:r w:rsidR="00C53345" w:rsidRPr="00EE47D3">
              <w:rPr>
                <w:rFonts w:ascii="Arial Narrow" w:hAnsi="Arial Narrow" w:cs="Calibri"/>
                <w:b/>
                <w:bCs/>
                <w:sz w:val="20"/>
              </w:rPr>
              <w:t xml:space="preserve"> </w:t>
            </w:r>
          </w:p>
        </w:tc>
        <w:tc>
          <w:tcPr>
            <w:tcW w:w="7605" w:type="dxa"/>
            <w:shd w:val="clear" w:color="auto" w:fill="auto"/>
          </w:tcPr>
          <w:p w14:paraId="59C29B56" w14:textId="34228A48" w:rsidR="007E1A65" w:rsidRPr="00EE47D3" w:rsidRDefault="00C54DF5"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Fostering Sustainability and Resilience for Food Security in</w:t>
            </w:r>
            <w:r w:rsidR="00DC5251" w:rsidRPr="00EE47D3">
              <w:rPr>
                <w:rFonts w:ascii="Arial Narrow" w:hAnsi="Arial Narrow" w:cs="Calibri"/>
                <w:sz w:val="20"/>
              </w:rPr>
              <w:t xml:space="preserve"> Sub Saharan Africa IAP</w:t>
            </w:r>
          </w:p>
        </w:tc>
      </w:tr>
      <w:tr w:rsidR="007E1A65" w:rsidRPr="00EE47D3" w14:paraId="3BA0CCAA" w14:textId="77777777" w:rsidTr="007E1A65">
        <w:tc>
          <w:tcPr>
            <w:tcW w:w="10548" w:type="dxa"/>
            <w:gridSpan w:val="2"/>
            <w:shd w:val="clear" w:color="auto" w:fill="F2F2F2"/>
          </w:tcPr>
          <w:p w14:paraId="11E5E577" w14:textId="77777777" w:rsidR="007E1A65" w:rsidRPr="00EE47D3" w:rsidRDefault="007E1A65"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Critical milestones</w:t>
            </w:r>
          </w:p>
        </w:tc>
      </w:tr>
      <w:tr w:rsidR="007E1A65" w:rsidRPr="00EE47D3" w14:paraId="6000876F" w14:textId="77777777" w:rsidTr="007E1A65">
        <w:tc>
          <w:tcPr>
            <w:tcW w:w="2943" w:type="dxa"/>
            <w:shd w:val="clear" w:color="auto" w:fill="auto"/>
          </w:tcPr>
          <w:p w14:paraId="22D865B5" w14:textId="281792A6"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 xml:space="preserve">GEF </w:t>
            </w:r>
            <w:r w:rsidR="00D87AE5" w:rsidRPr="00EE47D3">
              <w:rPr>
                <w:rFonts w:ascii="Arial Narrow" w:hAnsi="Arial Narrow" w:cs="Calibri"/>
                <w:b/>
                <w:bCs/>
                <w:sz w:val="20"/>
              </w:rPr>
              <w:t>a</w:t>
            </w:r>
            <w:r w:rsidRPr="00EE47D3">
              <w:rPr>
                <w:rFonts w:ascii="Arial Narrow" w:hAnsi="Arial Narrow" w:cs="Calibri"/>
                <w:b/>
                <w:bCs/>
                <w:sz w:val="20"/>
              </w:rPr>
              <w:t>pproval date</w:t>
            </w:r>
            <w:r w:rsidR="00D87AE5" w:rsidRPr="00EE47D3">
              <w:rPr>
                <w:rFonts w:ascii="Arial Narrow" w:hAnsi="Arial Narrow" w:cs="Calibri"/>
                <w:b/>
                <w:bCs/>
                <w:sz w:val="20"/>
              </w:rPr>
              <w:t xml:space="preserve"> (CEO endorsement)</w:t>
            </w:r>
          </w:p>
        </w:tc>
        <w:tc>
          <w:tcPr>
            <w:tcW w:w="7605" w:type="dxa"/>
            <w:shd w:val="clear" w:color="auto" w:fill="auto"/>
          </w:tcPr>
          <w:p w14:paraId="62C2A353" w14:textId="3E95795D" w:rsidR="007E1A65" w:rsidRPr="00EE47D3" w:rsidRDefault="00986A9E"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0</w:t>
            </w:r>
            <w:r w:rsidR="00D2629D" w:rsidRPr="00EE47D3">
              <w:rPr>
                <w:rFonts w:ascii="Arial Narrow" w:hAnsi="Arial Narrow" w:cs="Calibri"/>
                <w:sz w:val="20"/>
              </w:rPr>
              <w:t>1/06/2017</w:t>
            </w:r>
          </w:p>
        </w:tc>
      </w:tr>
      <w:tr w:rsidR="007E1A65" w:rsidRPr="00EE47D3" w14:paraId="6FF321FF" w14:textId="77777777" w:rsidTr="00E60923">
        <w:tc>
          <w:tcPr>
            <w:tcW w:w="2943" w:type="dxa"/>
            <w:shd w:val="clear" w:color="auto" w:fill="auto"/>
          </w:tcPr>
          <w:p w14:paraId="0F5896D4" w14:textId="2B61A5A6" w:rsidR="007E1A65" w:rsidRPr="00EE47D3" w:rsidRDefault="007E1A65"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 xml:space="preserve">IFAD </w:t>
            </w:r>
            <w:r w:rsidR="00D87AE5" w:rsidRPr="00EE47D3">
              <w:rPr>
                <w:rFonts w:ascii="Arial Narrow" w:hAnsi="Arial Narrow" w:cs="Calibri"/>
                <w:b/>
                <w:bCs/>
                <w:sz w:val="20"/>
              </w:rPr>
              <w:t>a</w:t>
            </w:r>
            <w:r w:rsidRPr="00EE47D3">
              <w:rPr>
                <w:rFonts w:ascii="Arial Narrow" w:hAnsi="Arial Narrow" w:cs="Calibri"/>
                <w:b/>
                <w:bCs/>
                <w:sz w:val="20"/>
              </w:rPr>
              <w:t>pproval date</w:t>
            </w:r>
          </w:p>
        </w:tc>
        <w:tc>
          <w:tcPr>
            <w:tcW w:w="7605" w:type="dxa"/>
            <w:shd w:val="clear" w:color="auto" w:fill="auto"/>
          </w:tcPr>
          <w:p w14:paraId="549EECE6" w14:textId="7DE89556" w:rsidR="007E1A65" w:rsidRPr="00EE47D3" w:rsidRDefault="00986A9E"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06/06/2017</w:t>
            </w:r>
          </w:p>
        </w:tc>
      </w:tr>
      <w:tr w:rsidR="007E1A65" w:rsidRPr="00EE47D3" w14:paraId="399F6E34" w14:textId="77777777" w:rsidTr="00E60923">
        <w:tc>
          <w:tcPr>
            <w:tcW w:w="2943" w:type="dxa"/>
            <w:shd w:val="clear" w:color="auto" w:fill="auto"/>
          </w:tcPr>
          <w:p w14:paraId="5D6C29CC" w14:textId="520F856D" w:rsidR="007E1A65" w:rsidRPr="00EE47D3" w:rsidRDefault="00144CE8"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Actual implementation start date</w:t>
            </w:r>
            <w:r w:rsidR="007E1A65" w:rsidRPr="00EE47D3">
              <w:rPr>
                <w:rFonts w:ascii="Arial Narrow" w:hAnsi="Arial Narrow" w:cs="Calibri"/>
                <w:b/>
                <w:bCs/>
                <w:sz w:val="20"/>
              </w:rPr>
              <w:t xml:space="preserve"> </w:t>
            </w:r>
          </w:p>
        </w:tc>
        <w:tc>
          <w:tcPr>
            <w:tcW w:w="7605" w:type="dxa"/>
            <w:shd w:val="clear" w:color="auto" w:fill="auto"/>
          </w:tcPr>
          <w:p w14:paraId="198C622F" w14:textId="7B4704D3" w:rsidR="007E1A65" w:rsidRPr="00EE47D3" w:rsidRDefault="00986A9E"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18/07/2017</w:t>
            </w:r>
          </w:p>
        </w:tc>
      </w:tr>
      <w:tr w:rsidR="00EA7D1C" w:rsidRPr="00EE47D3" w14:paraId="006B6761" w14:textId="77777777" w:rsidTr="00E60923">
        <w:tc>
          <w:tcPr>
            <w:tcW w:w="2943" w:type="dxa"/>
            <w:shd w:val="clear" w:color="auto" w:fill="auto"/>
          </w:tcPr>
          <w:p w14:paraId="1482616D" w14:textId="4FA5A6B4" w:rsidR="00EA7D1C" w:rsidRPr="00EE47D3" w:rsidRDefault="00EA7D1C"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First disbursement date</w:t>
            </w:r>
          </w:p>
        </w:tc>
        <w:tc>
          <w:tcPr>
            <w:tcW w:w="7605" w:type="dxa"/>
            <w:shd w:val="clear" w:color="auto" w:fill="auto"/>
          </w:tcPr>
          <w:p w14:paraId="68E05009" w14:textId="20F935C3" w:rsidR="00EA7D1C" w:rsidRPr="00EE47D3" w:rsidRDefault="00EA7D1C"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29 November 2017</w:t>
            </w:r>
          </w:p>
        </w:tc>
      </w:tr>
      <w:tr w:rsidR="00EA7D1C" w:rsidRPr="00EE47D3" w14:paraId="14032AA8" w14:textId="77777777" w:rsidTr="00EE47D3">
        <w:tc>
          <w:tcPr>
            <w:tcW w:w="2943" w:type="dxa"/>
            <w:shd w:val="clear" w:color="auto" w:fill="auto"/>
          </w:tcPr>
          <w:p w14:paraId="53BF7673" w14:textId="6E7B5856" w:rsidR="00EA7D1C" w:rsidRPr="00EE47D3" w:rsidRDefault="00EA7D1C"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Expected/actual Mid-Term Evaluation date</w:t>
            </w:r>
          </w:p>
        </w:tc>
        <w:tc>
          <w:tcPr>
            <w:tcW w:w="7605" w:type="dxa"/>
            <w:shd w:val="clear" w:color="auto" w:fill="auto"/>
          </w:tcPr>
          <w:p w14:paraId="73300380" w14:textId="0FA3AFD0" w:rsidR="00EA7D1C" w:rsidRPr="00EE47D3" w:rsidRDefault="00285298"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12-26 July 2021</w:t>
            </w:r>
            <w:r w:rsidR="00251CB3" w:rsidRPr="00EE47D3">
              <w:rPr>
                <w:rFonts w:ascii="Arial Narrow" w:hAnsi="Arial Narrow" w:cs="Calibri"/>
                <w:sz w:val="20"/>
              </w:rPr>
              <w:t xml:space="preserve"> ( tbc)</w:t>
            </w:r>
          </w:p>
        </w:tc>
      </w:tr>
      <w:tr w:rsidR="00EA7D1C" w:rsidRPr="00EE47D3" w14:paraId="664FF6C7" w14:textId="77777777" w:rsidTr="00EE47D3">
        <w:tc>
          <w:tcPr>
            <w:tcW w:w="2943" w:type="dxa"/>
            <w:shd w:val="clear" w:color="auto" w:fill="auto"/>
          </w:tcPr>
          <w:p w14:paraId="526B2733" w14:textId="555EEE7E" w:rsidR="00EA7D1C" w:rsidRPr="00EE47D3" w:rsidRDefault="00EA7D1C"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Expected project completion date</w:t>
            </w:r>
          </w:p>
        </w:tc>
        <w:tc>
          <w:tcPr>
            <w:tcW w:w="7605" w:type="dxa"/>
            <w:shd w:val="clear" w:color="auto" w:fill="auto"/>
          </w:tcPr>
          <w:p w14:paraId="73CBA398" w14:textId="4B811649" w:rsidR="00EA7D1C" w:rsidRPr="00EE47D3" w:rsidRDefault="00860ABE"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30 September 2022</w:t>
            </w:r>
          </w:p>
        </w:tc>
      </w:tr>
      <w:tr w:rsidR="00EA7D1C" w:rsidRPr="00EE47D3" w14:paraId="2702F472" w14:textId="77777777" w:rsidTr="00EE47D3">
        <w:tc>
          <w:tcPr>
            <w:tcW w:w="2943" w:type="dxa"/>
            <w:shd w:val="clear" w:color="auto" w:fill="auto"/>
          </w:tcPr>
          <w:p w14:paraId="4F126871" w14:textId="09C2D109" w:rsidR="00EA7D1C" w:rsidRPr="00EE47D3" w:rsidRDefault="00EA7D1C"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 xml:space="preserve">Expected financial closure date </w:t>
            </w:r>
            <w:r w:rsidRPr="00EE47D3">
              <w:rPr>
                <w:rFonts w:ascii="Arial Narrow" w:hAnsi="Arial Narrow" w:cs="Calibri"/>
                <w:sz w:val="20"/>
              </w:rPr>
              <w:t>(6 months after effective completion)</w:t>
            </w:r>
          </w:p>
        </w:tc>
        <w:tc>
          <w:tcPr>
            <w:tcW w:w="7605" w:type="dxa"/>
            <w:shd w:val="clear" w:color="auto" w:fill="auto"/>
          </w:tcPr>
          <w:p w14:paraId="103D9ED4" w14:textId="25604E70" w:rsidR="00EA7D1C" w:rsidRPr="00EE47D3" w:rsidRDefault="00860ABE"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31 March 2023</w:t>
            </w:r>
          </w:p>
        </w:tc>
      </w:tr>
      <w:tr w:rsidR="00EA7D1C" w:rsidRPr="00EE47D3" w14:paraId="41F175C5" w14:textId="77777777" w:rsidTr="007E1A65">
        <w:tc>
          <w:tcPr>
            <w:tcW w:w="10548" w:type="dxa"/>
            <w:gridSpan w:val="2"/>
            <w:shd w:val="clear" w:color="auto" w:fill="F2F2F2"/>
          </w:tcPr>
          <w:p w14:paraId="3768938E" w14:textId="77777777" w:rsidR="00EA7D1C" w:rsidRPr="00EE47D3" w:rsidRDefault="00EA7D1C"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Grant Financing (USD)</w:t>
            </w:r>
          </w:p>
        </w:tc>
      </w:tr>
      <w:tr w:rsidR="00EA7D1C" w:rsidRPr="00EE47D3" w14:paraId="3A838430" w14:textId="77777777" w:rsidTr="007E1A65">
        <w:tc>
          <w:tcPr>
            <w:tcW w:w="2943" w:type="dxa"/>
            <w:shd w:val="clear" w:color="auto" w:fill="auto"/>
          </w:tcPr>
          <w:p w14:paraId="677B61BA" w14:textId="435AC562" w:rsidR="00EA7D1C" w:rsidRPr="00EE47D3" w:rsidRDefault="00EA7D1C" w:rsidP="00EE47D3">
            <w:pPr>
              <w:pStyle w:val="Header"/>
              <w:tabs>
                <w:tab w:val="clear" w:pos="4320"/>
                <w:tab w:val="clear" w:pos="8640"/>
              </w:tabs>
              <w:spacing w:after="0"/>
              <w:ind w:left="180"/>
              <w:rPr>
                <w:rFonts w:ascii="Arial Narrow" w:hAnsi="Arial Narrow" w:cs="Calibri"/>
                <w:b/>
                <w:bCs/>
                <w:sz w:val="20"/>
              </w:rPr>
            </w:pPr>
            <w:r w:rsidRPr="00EE47D3">
              <w:rPr>
                <w:rFonts w:ascii="Arial Narrow" w:hAnsi="Arial Narrow" w:cs="Calibri"/>
                <w:b/>
                <w:bCs/>
                <w:sz w:val="20"/>
              </w:rPr>
              <w:t>Cumul</w:t>
            </w:r>
            <w:r w:rsidR="006113DA" w:rsidRPr="00EE47D3">
              <w:rPr>
                <w:rFonts w:ascii="Arial Narrow" w:hAnsi="Arial Narrow" w:cs="Calibri"/>
                <w:b/>
                <w:bCs/>
                <w:sz w:val="20"/>
              </w:rPr>
              <w:t xml:space="preserve">ative disbursement as of </w:t>
            </w:r>
            <w:r w:rsidR="00352E2E" w:rsidRPr="00EE47D3">
              <w:rPr>
                <w:rFonts w:ascii="Arial Narrow" w:hAnsi="Arial Narrow" w:cs="Calibri"/>
                <w:b/>
                <w:bCs/>
                <w:sz w:val="20"/>
              </w:rPr>
              <w:t>15 April</w:t>
            </w:r>
            <w:r w:rsidR="006113DA" w:rsidRPr="00EE47D3">
              <w:rPr>
                <w:rFonts w:ascii="Arial Narrow" w:hAnsi="Arial Narrow" w:cs="Calibri"/>
                <w:b/>
                <w:bCs/>
                <w:sz w:val="20"/>
              </w:rPr>
              <w:t xml:space="preserve"> 2021</w:t>
            </w:r>
            <w:r w:rsidRPr="00EE47D3">
              <w:rPr>
                <w:rFonts w:ascii="Arial Narrow" w:hAnsi="Arial Narrow" w:cs="Calibri"/>
                <w:b/>
                <w:bCs/>
                <w:sz w:val="20"/>
              </w:rPr>
              <w:t xml:space="preserve"> of the reporting fiscal year ($)</w:t>
            </w:r>
          </w:p>
        </w:tc>
        <w:tc>
          <w:tcPr>
            <w:tcW w:w="7605" w:type="dxa"/>
            <w:shd w:val="clear" w:color="auto" w:fill="auto"/>
          </w:tcPr>
          <w:p w14:paraId="0360FAD6" w14:textId="3F3D4628" w:rsidR="00EA7D1C" w:rsidRPr="00EE47D3" w:rsidRDefault="006113DA" w:rsidP="00EE47D3">
            <w:pPr>
              <w:pStyle w:val="Header"/>
              <w:tabs>
                <w:tab w:val="clear" w:pos="4320"/>
                <w:tab w:val="clear" w:pos="8640"/>
              </w:tabs>
              <w:spacing w:after="0"/>
              <w:ind w:left="0"/>
              <w:rPr>
                <w:rFonts w:ascii="Arial Narrow" w:hAnsi="Arial Narrow" w:cs="Calibri"/>
                <w:sz w:val="20"/>
              </w:rPr>
            </w:pPr>
            <w:r w:rsidRPr="00EE47D3">
              <w:rPr>
                <w:rFonts w:ascii="Arial Narrow" w:hAnsi="Arial Narrow" w:cs="Calibri"/>
                <w:sz w:val="20"/>
              </w:rPr>
              <w:t>2,325,027</w:t>
            </w:r>
          </w:p>
        </w:tc>
      </w:tr>
    </w:tbl>
    <w:p w14:paraId="6540C878" w14:textId="77777777" w:rsidR="00852C80" w:rsidRPr="00EE47D3" w:rsidRDefault="00852C80" w:rsidP="00EE47D3">
      <w:pPr>
        <w:pStyle w:val="Header"/>
        <w:tabs>
          <w:tab w:val="clear" w:pos="4320"/>
          <w:tab w:val="clear" w:pos="8640"/>
        </w:tabs>
        <w:spacing w:after="0"/>
        <w:ind w:left="0"/>
        <w:rPr>
          <w:rFonts w:ascii="Arial Narrow" w:hAnsi="Arial Narrow" w:cs="Calibri"/>
          <w:b/>
          <w:bCs/>
          <w:sz w:val="20"/>
        </w:rPr>
      </w:pPr>
    </w:p>
    <w:p w14:paraId="6540C8F2" w14:textId="642A5714" w:rsidR="00EC2433" w:rsidRPr="00EE47D3" w:rsidRDefault="00EC2433" w:rsidP="00EE47D3">
      <w:pPr>
        <w:pStyle w:val="Header"/>
        <w:tabs>
          <w:tab w:val="clear" w:pos="4320"/>
          <w:tab w:val="clear" w:pos="8640"/>
        </w:tabs>
        <w:spacing w:after="0"/>
        <w:ind w:left="0"/>
        <w:rPr>
          <w:rFonts w:ascii="Arial Narrow" w:hAnsi="Arial Narrow" w:cs="Calibri"/>
          <w:b/>
          <w:bCs/>
          <w:sz w:val="20"/>
        </w:rPr>
      </w:pPr>
    </w:p>
    <w:tbl>
      <w:tblPr>
        <w:tblpPr w:leftFromText="180" w:rightFromText="180" w:vertAnchor="text" w:horzAnchor="margin" w:tblpY="-35"/>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7229"/>
        <w:gridCol w:w="6"/>
      </w:tblGrid>
      <w:tr w:rsidR="00EC2433" w:rsidRPr="00EE47D3" w14:paraId="6540C8F6" w14:textId="77777777" w:rsidTr="00975E13">
        <w:tc>
          <w:tcPr>
            <w:tcW w:w="10207" w:type="dxa"/>
            <w:gridSpan w:val="3"/>
            <w:shd w:val="clear" w:color="auto" w:fill="F2F2F2"/>
          </w:tcPr>
          <w:p w14:paraId="6540C8F4" w14:textId="77777777" w:rsidR="00EC2433" w:rsidRPr="00EE47D3" w:rsidRDefault="00EC2433" w:rsidP="00EE47D3">
            <w:pPr>
              <w:pStyle w:val="Header"/>
              <w:numPr>
                <w:ilvl w:val="0"/>
                <w:numId w:val="5"/>
              </w:numPr>
              <w:tabs>
                <w:tab w:val="clear" w:pos="4320"/>
                <w:tab w:val="clear" w:pos="8640"/>
              </w:tabs>
              <w:spacing w:after="0"/>
              <w:jc w:val="center"/>
              <w:rPr>
                <w:rFonts w:ascii="Arial Narrow" w:hAnsi="Arial Narrow" w:cs="Calibri"/>
                <w:b/>
                <w:bCs/>
                <w:sz w:val="20"/>
              </w:rPr>
            </w:pPr>
            <w:r w:rsidRPr="00EE47D3">
              <w:rPr>
                <w:rFonts w:ascii="Arial Narrow" w:hAnsi="Arial Narrow" w:cs="Calibri"/>
                <w:b/>
                <w:bCs/>
                <w:sz w:val="20"/>
              </w:rPr>
              <w:lastRenderedPageBreak/>
              <w:t>CONTRIBUTIONS TO INNOVATION and LESSONS LEARNED</w:t>
            </w:r>
          </w:p>
          <w:p w14:paraId="6540C8F5" w14:textId="77777777" w:rsidR="00EC2433" w:rsidRPr="00EE47D3" w:rsidRDefault="00EC2433" w:rsidP="00EE47D3">
            <w:pPr>
              <w:pStyle w:val="Header"/>
              <w:tabs>
                <w:tab w:val="clear" w:pos="4320"/>
                <w:tab w:val="clear" w:pos="8640"/>
              </w:tabs>
              <w:spacing w:after="0"/>
              <w:ind w:left="720"/>
              <w:jc w:val="center"/>
              <w:rPr>
                <w:rFonts w:ascii="Arial Narrow" w:hAnsi="Arial Narrow" w:cs="Calibri"/>
                <w:b/>
                <w:bCs/>
                <w:sz w:val="20"/>
              </w:rPr>
            </w:pPr>
            <w:r w:rsidRPr="00EE47D3">
              <w:rPr>
                <w:rFonts w:ascii="Arial Narrow" w:hAnsi="Arial Narrow" w:cs="Calibri"/>
                <w:i/>
                <w:iCs/>
                <w:sz w:val="20"/>
              </w:rPr>
              <w:t xml:space="preserve">Please briefly illustrate </w:t>
            </w:r>
            <w:r w:rsidR="00D84BA1" w:rsidRPr="00EE47D3">
              <w:rPr>
                <w:rFonts w:ascii="Arial Narrow" w:hAnsi="Arial Narrow" w:cs="Calibri"/>
                <w:i/>
                <w:iCs/>
                <w:sz w:val="20"/>
              </w:rPr>
              <w:t>current and</w:t>
            </w:r>
            <w:r w:rsidRPr="00EE47D3">
              <w:rPr>
                <w:rFonts w:ascii="Arial Narrow" w:hAnsi="Arial Narrow" w:cs="Calibri"/>
                <w:i/>
                <w:iCs/>
                <w:sz w:val="20"/>
              </w:rPr>
              <w:t xml:space="preserve"> emerging initiatives – if applicable</w:t>
            </w:r>
            <w:r w:rsidR="005977DD" w:rsidRPr="00EE47D3">
              <w:rPr>
                <w:rStyle w:val="FootnoteReference"/>
                <w:rFonts w:ascii="Arial Narrow" w:hAnsi="Arial Narrow" w:cs="Calibri"/>
                <w:i/>
                <w:iCs/>
                <w:sz w:val="20"/>
              </w:rPr>
              <w:footnoteReference w:id="3"/>
            </w:r>
          </w:p>
        </w:tc>
      </w:tr>
      <w:tr w:rsidR="003D64A8" w:rsidRPr="00EE47D3" w14:paraId="4F97D030" w14:textId="77777777" w:rsidTr="00EE47D3">
        <w:trPr>
          <w:gridAfter w:val="1"/>
          <w:wAfter w:w="6" w:type="dxa"/>
        </w:trPr>
        <w:tc>
          <w:tcPr>
            <w:tcW w:w="2972" w:type="dxa"/>
            <w:shd w:val="clear" w:color="auto" w:fill="auto"/>
          </w:tcPr>
          <w:p w14:paraId="2B4C9244" w14:textId="4ACD6ECC" w:rsidR="003D64A8" w:rsidRPr="00EE47D3" w:rsidRDefault="003D64A8"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1</w:t>
            </w:r>
            <w:r w:rsidR="00B20E4D" w:rsidRPr="00EE47D3">
              <w:rPr>
                <w:rFonts w:ascii="Arial Narrow" w:hAnsi="Arial Narrow" w:cs="Calibri"/>
                <w:b/>
                <w:bCs/>
                <w:sz w:val="20"/>
              </w:rPr>
              <w:t>.</w:t>
            </w:r>
            <w:r w:rsidR="00B20E4D" w:rsidRPr="00EE47D3">
              <w:rPr>
                <w:rFonts w:ascii="Arial Narrow" w:hAnsi="Arial Narrow"/>
                <w:sz w:val="20"/>
              </w:rPr>
              <w:t xml:space="preserve"> </w:t>
            </w:r>
            <w:r w:rsidR="0086103D" w:rsidRPr="00EE47D3">
              <w:rPr>
                <w:rFonts w:ascii="Arial Narrow" w:hAnsi="Arial Narrow" w:cs="Calibri"/>
                <w:b/>
                <w:bCs/>
                <w:sz w:val="20"/>
              </w:rPr>
              <w:t>Information on Progress, challenges and outcomes on project implementation activities</w:t>
            </w:r>
          </w:p>
        </w:tc>
        <w:tc>
          <w:tcPr>
            <w:tcW w:w="7229" w:type="dxa"/>
            <w:shd w:val="clear" w:color="auto" w:fill="auto"/>
          </w:tcPr>
          <w:p w14:paraId="56839CD7" w14:textId="77777777" w:rsidR="00860ABE" w:rsidRPr="00EE47D3" w:rsidRDefault="0086103D" w:rsidP="00EE47D3">
            <w:pPr>
              <w:pStyle w:val="Header"/>
              <w:numPr>
                <w:ilvl w:val="0"/>
                <w:numId w:val="6"/>
              </w:numPr>
              <w:ind w:left="489" w:hanging="425"/>
              <w:rPr>
                <w:rFonts w:ascii="Arial Narrow" w:hAnsi="Arial Narrow" w:cs="Calibri"/>
                <w:b/>
                <w:bCs/>
                <w:sz w:val="20"/>
              </w:rPr>
            </w:pPr>
            <w:r w:rsidRPr="00EE47D3">
              <w:rPr>
                <w:rFonts w:ascii="Arial Narrow" w:hAnsi="Arial Narrow" w:cs="Calibri"/>
                <w:b/>
                <w:bCs/>
                <w:sz w:val="20"/>
              </w:rPr>
              <w:t>Progress since the FY20 update.</w:t>
            </w:r>
          </w:p>
          <w:p w14:paraId="1FABE9E8" w14:textId="1CF64833" w:rsidR="00860ABE" w:rsidRPr="00EE47D3" w:rsidRDefault="00860ABE" w:rsidP="00EE47D3">
            <w:pPr>
              <w:pStyle w:val="Header"/>
              <w:ind w:left="0"/>
              <w:rPr>
                <w:rFonts w:ascii="Arial Narrow" w:hAnsi="Arial Narrow" w:cs="Calibri"/>
                <w:b/>
                <w:bCs/>
                <w:i/>
                <w:iCs/>
                <w:sz w:val="20"/>
              </w:rPr>
            </w:pPr>
            <w:r w:rsidRPr="00EE47D3">
              <w:rPr>
                <w:rFonts w:ascii="Arial Narrow" w:hAnsi="Arial Narrow" w:cs="Calibri"/>
                <w:b/>
                <w:bCs/>
                <w:i/>
                <w:iCs/>
                <w:sz w:val="20"/>
              </w:rPr>
              <w:t>Component 1: Institutional capacity building for sustainable land management and biodiversity conservation at landscape level</w:t>
            </w:r>
          </w:p>
          <w:p w14:paraId="10CE25C6" w14:textId="290A9835" w:rsidR="0094619B" w:rsidRPr="00EE47D3" w:rsidRDefault="0094619B" w:rsidP="00EE47D3">
            <w:pPr>
              <w:pStyle w:val="Header"/>
              <w:ind w:left="0"/>
              <w:jc w:val="both"/>
              <w:rPr>
                <w:rFonts w:ascii="Arial Narrow" w:hAnsi="Arial Narrow" w:cstheme="minorBidi"/>
                <w:sz w:val="20"/>
              </w:rPr>
            </w:pPr>
            <w:r w:rsidRPr="00EE47D3">
              <w:rPr>
                <w:rFonts w:ascii="Arial Narrow" w:hAnsi="Arial Narrow" w:cstheme="minorBidi"/>
                <w:b/>
                <w:bCs/>
                <w:sz w:val="20"/>
              </w:rPr>
              <w:t xml:space="preserve">Mainland Village Land Use Plans (VLUPs). </w:t>
            </w:r>
            <w:proofErr w:type="spellStart"/>
            <w:r w:rsidRPr="00EE47D3">
              <w:rPr>
                <w:rFonts w:ascii="Arial Narrow" w:hAnsi="Arial Narrow" w:cstheme="minorBidi"/>
                <w:sz w:val="20"/>
              </w:rPr>
              <w:t>Nzega</w:t>
            </w:r>
            <w:proofErr w:type="spellEnd"/>
            <w:r w:rsidRPr="00EE47D3">
              <w:rPr>
                <w:rFonts w:ascii="Arial Narrow" w:hAnsi="Arial Narrow" w:cstheme="minorBidi"/>
                <w:sz w:val="20"/>
              </w:rPr>
              <w:t xml:space="preserve">, </w:t>
            </w:r>
            <w:proofErr w:type="spellStart"/>
            <w:r w:rsidRPr="00EE47D3">
              <w:rPr>
                <w:rFonts w:ascii="Arial Narrow" w:hAnsi="Arial Narrow" w:cstheme="minorBidi"/>
                <w:sz w:val="20"/>
              </w:rPr>
              <w:t>Mkalama</w:t>
            </w:r>
            <w:proofErr w:type="spellEnd"/>
            <w:r w:rsidRPr="00EE47D3">
              <w:rPr>
                <w:rFonts w:ascii="Arial Narrow" w:hAnsi="Arial Narrow" w:cstheme="minorBidi"/>
                <w:sz w:val="20"/>
              </w:rPr>
              <w:t xml:space="preserve"> and </w:t>
            </w:r>
            <w:proofErr w:type="spellStart"/>
            <w:r w:rsidRPr="00EE47D3">
              <w:rPr>
                <w:rFonts w:ascii="Arial Narrow" w:hAnsi="Arial Narrow" w:cstheme="minorBidi"/>
                <w:sz w:val="20"/>
              </w:rPr>
              <w:t>Magu</w:t>
            </w:r>
            <w:proofErr w:type="spellEnd"/>
            <w:r w:rsidRPr="00EE47D3">
              <w:rPr>
                <w:rFonts w:ascii="Arial Narrow" w:hAnsi="Arial Narrow" w:cstheme="minorBidi"/>
                <w:sz w:val="20"/>
              </w:rPr>
              <w:t xml:space="preserve"> districts supported the targeted villages in preparing the documentation for the issuing of Certificates of Customary Right of Occupancy (CCROs) for individual homestead</w:t>
            </w:r>
            <w:r w:rsidR="00C54DF5" w:rsidRPr="00EE47D3">
              <w:rPr>
                <w:rFonts w:ascii="Arial Narrow" w:hAnsi="Arial Narrow" w:cstheme="minorBidi"/>
                <w:sz w:val="20"/>
              </w:rPr>
              <w:t>s</w:t>
            </w:r>
            <w:r w:rsidRPr="00EE47D3">
              <w:rPr>
                <w:rFonts w:ascii="Arial Narrow" w:hAnsi="Arial Narrow" w:cstheme="minorBidi"/>
                <w:sz w:val="20"/>
              </w:rPr>
              <w:t xml:space="preserve">, crop and pasture land based on the VLUPs. </w:t>
            </w:r>
            <w:proofErr w:type="gramStart"/>
            <w:r w:rsidRPr="00EE47D3">
              <w:rPr>
                <w:rFonts w:ascii="Arial Narrow" w:hAnsi="Arial Narrow" w:cstheme="minorBidi"/>
                <w:sz w:val="20"/>
              </w:rPr>
              <w:t>A total of 2190</w:t>
            </w:r>
            <w:proofErr w:type="gramEnd"/>
            <w:r w:rsidRPr="00EE47D3">
              <w:rPr>
                <w:rFonts w:ascii="Arial Narrow" w:hAnsi="Arial Narrow" w:cstheme="minorBidi"/>
                <w:sz w:val="20"/>
              </w:rPr>
              <w:t xml:space="preserve"> individual lands have been surveyed (700 in </w:t>
            </w:r>
            <w:proofErr w:type="spellStart"/>
            <w:r w:rsidRPr="00EE47D3">
              <w:rPr>
                <w:rFonts w:ascii="Arial Narrow" w:hAnsi="Arial Narrow" w:cstheme="minorBidi"/>
                <w:sz w:val="20"/>
              </w:rPr>
              <w:t>Nzega</w:t>
            </w:r>
            <w:proofErr w:type="spellEnd"/>
            <w:r w:rsidRPr="00EE47D3">
              <w:rPr>
                <w:rFonts w:ascii="Arial Narrow" w:hAnsi="Arial Narrow" w:cstheme="minorBidi"/>
                <w:sz w:val="20"/>
              </w:rPr>
              <w:t xml:space="preserve">, 610 in </w:t>
            </w:r>
            <w:proofErr w:type="spellStart"/>
            <w:r w:rsidRPr="00EE47D3">
              <w:rPr>
                <w:rFonts w:ascii="Arial Narrow" w:hAnsi="Arial Narrow" w:cstheme="minorBidi"/>
                <w:sz w:val="20"/>
              </w:rPr>
              <w:t>Mkalama</w:t>
            </w:r>
            <w:proofErr w:type="spellEnd"/>
            <w:r w:rsidRPr="00EE47D3">
              <w:rPr>
                <w:rFonts w:ascii="Arial Narrow" w:hAnsi="Arial Narrow" w:cstheme="minorBidi"/>
                <w:sz w:val="20"/>
              </w:rPr>
              <w:t xml:space="preserve"> and 880 in </w:t>
            </w:r>
            <w:proofErr w:type="spellStart"/>
            <w:r w:rsidRPr="00EE47D3">
              <w:rPr>
                <w:rFonts w:ascii="Arial Narrow" w:hAnsi="Arial Narrow" w:cstheme="minorBidi"/>
                <w:sz w:val="20"/>
              </w:rPr>
              <w:t>Magu</w:t>
            </w:r>
            <w:proofErr w:type="spellEnd"/>
            <w:r w:rsidRPr="00EE47D3">
              <w:rPr>
                <w:rFonts w:ascii="Arial Narrow" w:hAnsi="Arial Narrow" w:cstheme="minorBidi"/>
                <w:sz w:val="20"/>
              </w:rPr>
              <w:t>) based on which 956 CCROs are ready to be issued.</w:t>
            </w:r>
          </w:p>
          <w:p w14:paraId="2F3C974F" w14:textId="7A6F3B41" w:rsidR="00860ABE" w:rsidRPr="00EE47D3" w:rsidRDefault="003E5BF2" w:rsidP="00EE47D3">
            <w:pPr>
              <w:pStyle w:val="Header"/>
              <w:ind w:left="0"/>
              <w:jc w:val="both"/>
              <w:rPr>
                <w:rFonts w:ascii="Arial Narrow" w:hAnsi="Arial Narrow" w:cstheme="minorBidi"/>
                <w:sz w:val="20"/>
              </w:rPr>
            </w:pPr>
            <w:proofErr w:type="spellStart"/>
            <w:r w:rsidRPr="00EE47D3">
              <w:rPr>
                <w:rFonts w:ascii="Arial Narrow" w:hAnsi="Arial Narrow" w:cstheme="minorBidi"/>
                <w:b/>
                <w:bCs/>
                <w:sz w:val="20"/>
              </w:rPr>
              <w:t>Micheweni</w:t>
            </w:r>
            <w:proofErr w:type="spellEnd"/>
            <w:r w:rsidRPr="00EE47D3">
              <w:rPr>
                <w:rFonts w:ascii="Arial Narrow" w:hAnsi="Arial Narrow" w:cstheme="minorBidi"/>
                <w:sz w:val="20"/>
              </w:rPr>
              <w:t xml:space="preserve">. The </w:t>
            </w:r>
            <w:proofErr w:type="spellStart"/>
            <w:r w:rsidRPr="00EE47D3">
              <w:rPr>
                <w:rFonts w:ascii="Arial Narrow" w:hAnsi="Arial Narrow" w:cstheme="minorBidi"/>
                <w:sz w:val="20"/>
              </w:rPr>
              <w:t>shehia</w:t>
            </w:r>
            <w:proofErr w:type="spellEnd"/>
            <w:r w:rsidRPr="00EE47D3">
              <w:rPr>
                <w:rFonts w:ascii="Arial Narrow" w:hAnsi="Arial Narrow" w:cstheme="minorBidi"/>
                <w:sz w:val="20"/>
              </w:rPr>
              <w:t xml:space="preserve"> land-use planning process has started for eight </w:t>
            </w:r>
            <w:proofErr w:type="spellStart"/>
            <w:r w:rsidRPr="00EE47D3">
              <w:rPr>
                <w:rFonts w:ascii="Arial Narrow" w:hAnsi="Arial Narrow" w:cstheme="minorBidi"/>
                <w:sz w:val="20"/>
              </w:rPr>
              <w:t>Shehia</w:t>
            </w:r>
            <w:proofErr w:type="spellEnd"/>
            <w:r w:rsidRPr="00EE47D3">
              <w:rPr>
                <w:rFonts w:ascii="Arial Narrow" w:hAnsi="Arial Narrow" w:cstheme="minorBidi"/>
                <w:sz w:val="20"/>
              </w:rPr>
              <w:t xml:space="preserve"> Land Use Plans (SLUP) with training and participation of eight </w:t>
            </w:r>
            <w:proofErr w:type="spellStart"/>
            <w:r w:rsidRPr="00EE47D3">
              <w:rPr>
                <w:rFonts w:ascii="Arial Narrow" w:hAnsi="Arial Narrow" w:cstheme="minorBidi"/>
                <w:sz w:val="20"/>
              </w:rPr>
              <w:t>Shehia</w:t>
            </w:r>
            <w:proofErr w:type="spellEnd"/>
            <w:r w:rsidRPr="00EE47D3">
              <w:rPr>
                <w:rFonts w:ascii="Arial Narrow" w:hAnsi="Arial Narrow" w:cstheme="minorBidi"/>
                <w:sz w:val="20"/>
              </w:rPr>
              <w:t xml:space="preserve"> Land Use Planning Committees (SLUPCs) and four new </w:t>
            </w:r>
            <w:proofErr w:type="spellStart"/>
            <w:r w:rsidRPr="00EE47D3">
              <w:rPr>
                <w:rFonts w:ascii="Arial Narrow" w:hAnsi="Arial Narrow" w:cstheme="minorBidi"/>
                <w:sz w:val="20"/>
              </w:rPr>
              <w:t>Shehia</w:t>
            </w:r>
            <w:proofErr w:type="spellEnd"/>
            <w:r w:rsidRPr="00EE47D3">
              <w:rPr>
                <w:rFonts w:ascii="Arial Narrow" w:hAnsi="Arial Narrow" w:cstheme="minorBidi"/>
                <w:sz w:val="20"/>
              </w:rPr>
              <w:t xml:space="preserve"> Natural Resource Management Committees complementing the four already existing. The LC-Zanzibar and </w:t>
            </w:r>
            <w:proofErr w:type="spellStart"/>
            <w:r w:rsidRPr="00EE47D3">
              <w:rPr>
                <w:rFonts w:ascii="Arial Narrow" w:hAnsi="Arial Narrow" w:cstheme="minorBidi"/>
                <w:sz w:val="20"/>
              </w:rPr>
              <w:t>Micheweni</w:t>
            </w:r>
            <w:proofErr w:type="spellEnd"/>
            <w:r w:rsidRPr="00EE47D3">
              <w:rPr>
                <w:rFonts w:ascii="Arial Narrow" w:hAnsi="Arial Narrow" w:cstheme="minorBidi"/>
                <w:sz w:val="20"/>
              </w:rPr>
              <w:t xml:space="preserve"> district staff </w:t>
            </w:r>
            <w:proofErr w:type="gramStart"/>
            <w:r w:rsidRPr="00EE47D3">
              <w:rPr>
                <w:rFonts w:ascii="Arial Narrow" w:hAnsi="Arial Narrow" w:cstheme="minorBidi"/>
                <w:sz w:val="20"/>
              </w:rPr>
              <w:t>were supported</w:t>
            </w:r>
            <w:proofErr w:type="gramEnd"/>
            <w:r w:rsidRPr="00EE47D3">
              <w:rPr>
                <w:rFonts w:ascii="Arial Narrow" w:hAnsi="Arial Narrow" w:cstheme="minorBidi"/>
                <w:sz w:val="20"/>
              </w:rPr>
              <w:t xml:space="preserve"> by the National Land Use Plan Commission (NLUPC) in the training </w:t>
            </w:r>
            <w:r w:rsidR="00C54DF5" w:rsidRPr="00EE47D3">
              <w:rPr>
                <w:rFonts w:ascii="Arial Narrow" w:hAnsi="Arial Narrow" w:cstheme="minorBidi"/>
                <w:sz w:val="20"/>
              </w:rPr>
              <w:t xml:space="preserve">and </w:t>
            </w:r>
            <w:r w:rsidRPr="00EE47D3">
              <w:rPr>
                <w:rFonts w:ascii="Arial Narrow" w:hAnsi="Arial Narrow" w:cstheme="minorBidi"/>
                <w:sz w:val="20"/>
              </w:rPr>
              <w:t>assisted the SLUPCs in developing their plans.</w:t>
            </w:r>
          </w:p>
          <w:p w14:paraId="0950878E" w14:textId="77777777" w:rsidR="00456C90" w:rsidRPr="00EE47D3" w:rsidRDefault="005670C0" w:rsidP="00EE47D3">
            <w:pPr>
              <w:pStyle w:val="Header"/>
              <w:ind w:left="0"/>
              <w:rPr>
                <w:rFonts w:ascii="Arial Narrow" w:hAnsi="Arial Narrow"/>
                <w:sz w:val="20"/>
              </w:rPr>
            </w:pPr>
            <w:r w:rsidRPr="00EE47D3">
              <w:rPr>
                <w:rFonts w:ascii="Arial Narrow" w:hAnsi="Arial Narrow" w:cs="Calibri"/>
                <w:b/>
                <w:bCs/>
                <w:i/>
                <w:iCs/>
                <w:sz w:val="20"/>
              </w:rPr>
              <w:t xml:space="preserve">Component 2: Up-scaling of sustainable and climate smart agriculture, land, water and </w:t>
            </w:r>
            <w:r w:rsidR="00456C90" w:rsidRPr="00EE47D3">
              <w:rPr>
                <w:rFonts w:ascii="Arial Narrow" w:hAnsi="Arial Narrow"/>
                <w:sz w:val="20"/>
              </w:rPr>
              <w:t xml:space="preserve"> </w:t>
            </w:r>
          </w:p>
          <w:p w14:paraId="64CD1926" w14:textId="5A7DFCF4" w:rsidR="0086103D" w:rsidRPr="00EE47D3" w:rsidRDefault="00C54DF5" w:rsidP="00EE47D3">
            <w:pPr>
              <w:pStyle w:val="Header"/>
              <w:spacing w:before="240"/>
              <w:ind w:left="0"/>
              <w:jc w:val="both"/>
              <w:rPr>
                <w:rFonts w:ascii="Arial Narrow" w:hAnsi="Arial Narrow"/>
                <w:sz w:val="20"/>
              </w:rPr>
            </w:pPr>
            <w:r w:rsidRPr="00EE47D3">
              <w:rPr>
                <w:rFonts w:ascii="Arial Narrow" w:hAnsi="Arial Narrow" w:cstheme="minorBidi"/>
                <w:sz w:val="20"/>
              </w:rPr>
              <w:t>The elaborated C</w:t>
            </w:r>
            <w:r w:rsidR="00802B9C" w:rsidRPr="00EE47D3">
              <w:rPr>
                <w:rFonts w:ascii="Arial Narrow" w:hAnsi="Arial Narrow" w:cstheme="minorBidi"/>
                <w:sz w:val="20"/>
              </w:rPr>
              <w:t xml:space="preserve">ommunity </w:t>
            </w:r>
            <w:r w:rsidRPr="00EE47D3">
              <w:rPr>
                <w:rFonts w:ascii="Arial Narrow" w:hAnsi="Arial Narrow" w:cstheme="minorBidi"/>
                <w:sz w:val="20"/>
              </w:rPr>
              <w:t>A</w:t>
            </w:r>
            <w:r w:rsidR="00802B9C" w:rsidRPr="00EE47D3">
              <w:rPr>
                <w:rFonts w:ascii="Arial Narrow" w:hAnsi="Arial Narrow" w:cstheme="minorBidi"/>
                <w:sz w:val="20"/>
              </w:rPr>
              <w:t xml:space="preserve">ction </w:t>
            </w:r>
            <w:r w:rsidRPr="00EE47D3">
              <w:rPr>
                <w:rFonts w:ascii="Arial Narrow" w:hAnsi="Arial Narrow" w:cstheme="minorBidi"/>
                <w:sz w:val="20"/>
              </w:rPr>
              <w:t>P</w:t>
            </w:r>
            <w:r w:rsidR="00802B9C" w:rsidRPr="00EE47D3">
              <w:rPr>
                <w:rFonts w:ascii="Arial Narrow" w:hAnsi="Arial Narrow" w:cstheme="minorBidi"/>
                <w:sz w:val="20"/>
              </w:rPr>
              <w:t>lans (CAP</w:t>
            </w:r>
            <w:r w:rsidRPr="00EE47D3">
              <w:rPr>
                <w:rFonts w:ascii="Arial Narrow" w:hAnsi="Arial Narrow" w:cstheme="minorBidi"/>
                <w:sz w:val="20"/>
              </w:rPr>
              <w:t>s</w:t>
            </w:r>
            <w:r w:rsidR="00802B9C" w:rsidRPr="00EE47D3">
              <w:rPr>
                <w:rFonts w:ascii="Arial Narrow" w:hAnsi="Arial Narrow" w:cstheme="minorBidi"/>
                <w:sz w:val="20"/>
              </w:rPr>
              <w:t xml:space="preserve">) resulting from the VLUPs propose solutions </w:t>
            </w:r>
            <w:r w:rsidR="002A6223" w:rsidRPr="00EE47D3">
              <w:rPr>
                <w:rFonts w:ascii="Arial Narrow" w:hAnsi="Arial Narrow" w:cstheme="minorBidi"/>
                <w:sz w:val="20"/>
              </w:rPr>
              <w:t>to land use and NRM challenges.</w:t>
            </w:r>
            <w:r w:rsidR="00802B9C" w:rsidRPr="00EE47D3">
              <w:rPr>
                <w:rFonts w:ascii="Arial Narrow" w:hAnsi="Arial Narrow" w:cstheme="minorBidi"/>
                <w:sz w:val="20"/>
              </w:rPr>
              <w:t xml:space="preserve"> In addition, 2850 individuals </w:t>
            </w:r>
            <w:proofErr w:type="gramStart"/>
            <w:r w:rsidR="00802B9C" w:rsidRPr="00EE47D3">
              <w:rPr>
                <w:rFonts w:ascii="Arial Narrow" w:hAnsi="Arial Narrow" w:cstheme="minorBidi"/>
                <w:sz w:val="20"/>
              </w:rPr>
              <w:t>were trained</w:t>
            </w:r>
            <w:proofErr w:type="gramEnd"/>
            <w:r w:rsidR="00802B9C" w:rsidRPr="00EE47D3">
              <w:rPr>
                <w:rFonts w:ascii="Arial Narrow" w:hAnsi="Arial Narrow" w:cstheme="minorBidi"/>
                <w:sz w:val="20"/>
              </w:rPr>
              <w:t xml:space="preserve"> on natural resources management through joint land use planning governance and conserving water, woodland and rangeland resources. </w:t>
            </w:r>
            <w:r w:rsidR="00456C90" w:rsidRPr="00EE47D3">
              <w:rPr>
                <w:rFonts w:ascii="Arial Narrow" w:hAnsi="Arial Narrow" w:cstheme="minorBidi"/>
                <w:sz w:val="20"/>
              </w:rPr>
              <w:t xml:space="preserve">Seventy-two FFS and NRM groups </w:t>
            </w:r>
            <w:proofErr w:type="gramStart"/>
            <w:r w:rsidR="00456C90" w:rsidRPr="00EE47D3">
              <w:rPr>
                <w:rFonts w:ascii="Arial Narrow" w:hAnsi="Arial Narrow" w:cstheme="minorBidi"/>
                <w:sz w:val="20"/>
              </w:rPr>
              <w:t>have so far been established</w:t>
            </w:r>
            <w:proofErr w:type="gramEnd"/>
            <w:r w:rsidR="00456C90" w:rsidRPr="00EE47D3">
              <w:rPr>
                <w:rFonts w:ascii="Arial Narrow" w:hAnsi="Arial Narrow" w:cstheme="minorBidi"/>
                <w:sz w:val="20"/>
              </w:rPr>
              <w:t xml:space="preserve"> in the five districts with 1671 members (918 male</w:t>
            </w:r>
            <w:r w:rsidRPr="00EE47D3">
              <w:rPr>
                <w:rFonts w:ascii="Arial Narrow" w:hAnsi="Arial Narrow" w:cstheme="minorBidi"/>
                <w:sz w:val="20"/>
              </w:rPr>
              <w:t>s</w:t>
            </w:r>
            <w:r w:rsidR="00456C90" w:rsidRPr="00EE47D3">
              <w:rPr>
                <w:rFonts w:ascii="Arial Narrow" w:hAnsi="Arial Narrow" w:cstheme="minorBidi"/>
                <w:sz w:val="20"/>
              </w:rPr>
              <w:t xml:space="preserve"> and 753 female</w:t>
            </w:r>
            <w:r w:rsidRPr="00EE47D3">
              <w:rPr>
                <w:rFonts w:ascii="Arial Narrow" w:hAnsi="Arial Narrow" w:cstheme="minorBidi"/>
                <w:sz w:val="20"/>
              </w:rPr>
              <w:t>s</w:t>
            </w:r>
            <w:r w:rsidR="00456C90" w:rsidRPr="00EE47D3">
              <w:rPr>
                <w:rFonts w:ascii="Arial Narrow" w:hAnsi="Arial Narrow" w:cstheme="minorBidi"/>
                <w:sz w:val="20"/>
              </w:rPr>
              <w:t xml:space="preserve"> of which 615 are youth).</w:t>
            </w:r>
          </w:p>
          <w:p w14:paraId="25A9D9B9" w14:textId="676B15A0" w:rsidR="005670C0" w:rsidRPr="00EE47D3" w:rsidRDefault="006C026A" w:rsidP="00EE47D3">
            <w:pPr>
              <w:pStyle w:val="Header"/>
              <w:ind w:left="0"/>
              <w:jc w:val="both"/>
              <w:rPr>
                <w:rFonts w:ascii="Arial Narrow" w:hAnsi="Arial Narrow" w:cstheme="minorBidi"/>
                <w:sz w:val="20"/>
              </w:rPr>
            </w:pPr>
            <w:r w:rsidRPr="00EE47D3">
              <w:rPr>
                <w:rFonts w:ascii="Arial Narrow" w:hAnsi="Arial Narrow" w:cstheme="minorBidi"/>
                <w:sz w:val="20"/>
              </w:rPr>
              <w:t xml:space="preserve">Recognising the high demand for access to water in all the </w:t>
            </w:r>
            <w:r w:rsidR="00802B9C" w:rsidRPr="00EE47D3">
              <w:rPr>
                <w:rFonts w:ascii="Arial Narrow" w:hAnsi="Arial Narrow" w:cstheme="minorBidi"/>
                <w:sz w:val="20"/>
              </w:rPr>
              <w:t>CAPs</w:t>
            </w:r>
            <w:r w:rsidRPr="00EE47D3">
              <w:rPr>
                <w:rFonts w:ascii="Arial Narrow" w:hAnsi="Arial Narrow" w:cstheme="minorBidi"/>
                <w:sz w:val="20"/>
              </w:rPr>
              <w:t xml:space="preserve">, the support for establishing </w:t>
            </w:r>
            <w:r w:rsidR="00802B9C" w:rsidRPr="00EE47D3">
              <w:rPr>
                <w:rFonts w:ascii="Arial Narrow" w:hAnsi="Arial Narrow" w:cstheme="minorBidi"/>
                <w:sz w:val="20"/>
              </w:rPr>
              <w:t xml:space="preserve">Community-Based Water Supply Organizations </w:t>
            </w:r>
            <w:r w:rsidRPr="00EE47D3">
              <w:rPr>
                <w:rFonts w:ascii="Arial Narrow" w:hAnsi="Arial Narrow" w:cstheme="minorBidi"/>
                <w:sz w:val="20"/>
              </w:rPr>
              <w:t xml:space="preserve">CBWSOs and investing in water infrastructures have been prioritized. For </w:t>
            </w:r>
            <w:proofErr w:type="spellStart"/>
            <w:r w:rsidRPr="00EE47D3">
              <w:rPr>
                <w:rFonts w:ascii="Arial Narrow" w:hAnsi="Arial Narrow" w:cstheme="minorBidi"/>
                <w:sz w:val="20"/>
              </w:rPr>
              <w:t>Micheweni</w:t>
            </w:r>
            <w:proofErr w:type="spellEnd"/>
            <w:r w:rsidRPr="00EE47D3">
              <w:rPr>
                <w:rFonts w:ascii="Arial Narrow" w:hAnsi="Arial Narrow" w:cstheme="minorBidi"/>
                <w:sz w:val="20"/>
              </w:rPr>
              <w:t xml:space="preserve"> </w:t>
            </w:r>
            <w:proofErr w:type="gramStart"/>
            <w:r w:rsidRPr="00EE47D3">
              <w:rPr>
                <w:rFonts w:ascii="Arial Narrow" w:hAnsi="Arial Narrow" w:cstheme="minorBidi"/>
                <w:sz w:val="20"/>
              </w:rPr>
              <w:t>district</w:t>
            </w:r>
            <w:proofErr w:type="gramEnd"/>
            <w:r w:rsidRPr="00EE47D3">
              <w:rPr>
                <w:rFonts w:ascii="Arial Narrow" w:hAnsi="Arial Narrow" w:cstheme="minorBidi"/>
                <w:sz w:val="20"/>
              </w:rPr>
              <w:t xml:space="preserve"> it is important that a water resources assessment report is developed for the </w:t>
            </w:r>
            <w:proofErr w:type="spellStart"/>
            <w:r w:rsidRPr="00EE47D3">
              <w:rPr>
                <w:rFonts w:ascii="Arial Narrow" w:hAnsi="Arial Narrow" w:cstheme="minorBidi"/>
                <w:sz w:val="20"/>
              </w:rPr>
              <w:t>shehias</w:t>
            </w:r>
            <w:proofErr w:type="spellEnd"/>
            <w:r w:rsidRPr="00EE47D3">
              <w:rPr>
                <w:rFonts w:ascii="Arial Narrow" w:hAnsi="Arial Narrow" w:cstheme="minorBidi"/>
                <w:sz w:val="20"/>
              </w:rPr>
              <w:t xml:space="preserve"> as part of their SLUP process. The Ministry of Water (</w:t>
            </w:r>
            <w:proofErr w:type="spellStart"/>
            <w:r w:rsidRPr="00EE47D3">
              <w:rPr>
                <w:rFonts w:ascii="Arial Narrow" w:hAnsi="Arial Narrow" w:cstheme="minorBidi"/>
                <w:sz w:val="20"/>
              </w:rPr>
              <w:t>MoW</w:t>
            </w:r>
            <w:proofErr w:type="spellEnd"/>
            <w:r w:rsidRPr="00EE47D3">
              <w:rPr>
                <w:rFonts w:ascii="Arial Narrow" w:hAnsi="Arial Narrow" w:cstheme="minorBidi"/>
                <w:sz w:val="20"/>
              </w:rPr>
              <w:t>) has been working with the villages and the four mainland districts on detailed feasibility studies for the water investments identified in the water resources assessments done as part of their VLUP processes. The infrastructures include rehabilitation and construction of new charco</w:t>
            </w:r>
            <w:r w:rsidR="00716CBA" w:rsidRPr="00EE47D3">
              <w:rPr>
                <w:rFonts w:ascii="Arial Narrow" w:hAnsi="Arial Narrow" w:cstheme="minorBidi"/>
                <w:sz w:val="20"/>
              </w:rPr>
              <w:t>al</w:t>
            </w:r>
            <w:r w:rsidRPr="00EE47D3">
              <w:rPr>
                <w:rFonts w:ascii="Arial Narrow" w:hAnsi="Arial Narrow" w:cstheme="minorBidi"/>
                <w:sz w:val="20"/>
              </w:rPr>
              <w:t xml:space="preserve"> dams, small river dams, and boreholes. The detailed studies for the water infrastructures have started in February 2021 and </w:t>
            </w:r>
            <w:proofErr w:type="gramStart"/>
            <w:r w:rsidRPr="00EE47D3">
              <w:rPr>
                <w:rFonts w:ascii="Arial Narrow" w:hAnsi="Arial Narrow" w:cstheme="minorBidi"/>
                <w:sz w:val="20"/>
              </w:rPr>
              <w:t>will be finalized</w:t>
            </w:r>
            <w:proofErr w:type="gramEnd"/>
            <w:r w:rsidRPr="00EE47D3">
              <w:rPr>
                <w:rFonts w:ascii="Arial Narrow" w:hAnsi="Arial Narrow" w:cstheme="minorBidi"/>
                <w:sz w:val="20"/>
              </w:rPr>
              <w:t xml:space="preserve"> by May 2021. </w:t>
            </w:r>
          </w:p>
          <w:p w14:paraId="1FA35F56" w14:textId="0A82E342" w:rsidR="008B78A7" w:rsidRPr="00EE47D3" w:rsidRDefault="008B78A7" w:rsidP="00EE47D3">
            <w:pPr>
              <w:pStyle w:val="Header"/>
              <w:ind w:left="0"/>
              <w:rPr>
                <w:rFonts w:ascii="Arial Narrow" w:hAnsi="Arial Narrow" w:cstheme="minorBidi"/>
                <w:b/>
                <w:bCs/>
                <w:sz w:val="20"/>
              </w:rPr>
            </w:pPr>
            <w:r w:rsidRPr="00EE47D3">
              <w:rPr>
                <w:rFonts w:ascii="Arial Narrow" w:hAnsi="Arial Narrow" w:cstheme="minorBidi"/>
                <w:b/>
                <w:bCs/>
                <w:sz w:val="20"/>
              </w:rPr>
              <w:t>Component 3: Monitoring and assessment</w:t>
            </w:r>
          </w:p>
          <w:p w14:paraId="19A36953" w14:textId="671F6436" w:rsidR="008B78A7" w:rsidRPr="00EE47D3" w:rsidRDefault="008B78A7" w:rsidP="00EE47D3">
            <w:pPr>
              <w:pStyle w:val="Header"/>
              <w:ind w:left="0"/>
              <w:jc w:val="both"/>
              <w:rPr>
                <w:rFonts w:ascii="Arial Narrow" w:hAnsi="Arial Narrow" w:cstheme="minorBidi"/>
                <w:sz w:val="20"/>
              </w:rPr>
            </w:pPr>
            <w:r w:rsidRPr="00EE47D3">
              <w:rPr>
                <w:rFonts w:ascii="Arial Narrow" w:hAnsi="Arial Narrow" w:cstheme="minorBidi"/>
                <w:b/>
                <w:bCs/>
                <w:sz w:val="20"/>
              </w:rPr>
              <w:t>Assessments and studies to inform component 2 interventions.</w:t>
            </w:r>
            <w:r w:rsidR="00556CF3" w:rsidRPr="00EE47D3">
              <w:rPr>
                <w:rFonts w:ascii="Arial Narrow" w:hAnsi="Arial Narrow" w:cstheme="minorBidi"/>
                <w:sz w:val="20"/>
              </w:rPr>
              <w:t xml:space="preserve"> The </w:t>
            </w:r>
            <w:proofErr w:type="spellStart"/>
            <w:r w:rsidR="00556CF3" w:rsidRPr="00EE47D3">
              <w:rPr>
                <w:rFonts w:ascii="Arial Narrow" w:hAnsi="Arial Narrow" w:cstheme="minorBidi"/>
                <w:sz w:val="20"/>
              </w:rPr>
              <w:t>MoU</w:t>
            </w:r>
            <w:proofErr w:type="spellEnd"/>
            <w:r w:rsidR="00556CF3" w:rsidRPr="00EE47D3">
              <w:rPr>
                <w:rFonts w:ascii="Arial Narrow" w:hAnsi="Arial Narrow" w:cstheme="minorBidi"/>
                <w:sz w:val="20"/>
              </w:rPr>
              <w:t xml:space="preserve"> with </w:t>
            </w:r>
            <w:r w:rsidRPr="00EE47D3">
              <w:rPr>
                <w:rFonts w:ascii="Arial Narrow" w:hAnsi="Arial Narrow" w:cstheme="minorBidi"/>
                <w:sz w:val="20"/>
              </w:rPr>
              <w:t xml:space="preserve">ICRAF-Tanzania for the land degradation surveillance framework, as well as the </w:t>
            </w:r>
            <w:proofErr w:type="spellStart"/>
            <w:r w:rsidRPr="00EE47D3">
              <w:rPr>
                <w:rFonts w:ascii="Arial Narrow" w:hAnsi="Arial Narrow" w:cstheme="minorBidi"/>
                <w:sz w:val="20"/>
              </w:rPr>
              <w:t>MoU</w:t>
            </w:r>
            <w:proofErr w:type="spellEnd"/>
            <w:r w:rsidRPr="00EE47D3">
              <w:rPr>
                <w:rFonts w:ascii="Arial Narrow" w:hAnsi="Arial Narrow" w:cstheme="minorBidi"/>
                <w:sz w:val="20"/>
              </w:rPr>
              <w:t xml:space="preserve"> with the National Carbon Monitoring Cen</w:t>
            </w:r>
            <w:r w:rsidR="00556CF3" w:rsidRPr="00EE47D3">
              <w:rPr>
                <w:rFonts w:ascii="Arial Narrow" w:hAnsi="Arial Narrow" w:cstheme="minorBidi"/>
                <w:sz w:val="20"/>
              </w:rPr>
              <w:t>tre for carbon monitoring (Ex-ACT</w:t>
            </w:r>
            <w:r w:rsidRPr="00EE47D3">
              <w:rPr>
                <w:rFonts w:ascii="Arial Narrow" w:hAnsi="Arial Narrow" w:cstheme="minorBidi"/>
                <w:sz w:val="20"/>
              </w:rPr>
              <w:t xml:space="preserve">) are about to be signed. The collected and analysed data will be key for adjusting FFS curricula and conservation and sustainable use interventions. The contract for the consultancy services to undertake socio-economic and market analysis in every district </w:t>
            </w:r>
            <w:proofErr w:type="gramStart"/>
            <w:r w:rsidRPr="00EE47D3">
              <w:rPr>
                <w:rFonts w:ascii="Arial Narrow" w:hAnsi="Arial Narrow" w:cstheme="minorBidi"/>
                <w:sz w:val="20"/>
              </w:rPr>
              <w:t>was signed</w:t>
            </w:r>
            <w:proofErr w:type="gramEnd"/>
            <w:r w:rsidRPr="00EE47D3">
              <w:rPr>
                <w:rFonts w:ascii="Arial Narrow" w:hAnsi="Arial Narrow" w:cstheme="minorBidi"/>
                <w:sz w:val="20"/>
              </w:rPr>
              <w:t xml:space="preserve"> and data collecti</w:t>
            </w:r>
            <w:r w:rsidR="004C6C6D" w:rsidRPr="00EE47D3">
              <w:rPr>
                <w:rFonts w:ascii="Arial Narrow" w:hAnsi="Arial Narrow" w:cstheme="minorBidi"/>
                <w:sz w:val="20"/>
              </w:rPr>
              <w:t>on is under</w:t>
            </w:r>
            <w:r w:rsidRPr="00EE47D3">
              <w:rPr>
                <w:rFonts w:ascii="Arial Narrow" w:hAnsi="Arial Narrow" w:cstheme="minorBidi"/>
                <w:sz w:val="20"/>
              </w:rPr>
              <w:t>going. These analyses will be crucial for output 3.1 (income generation and improved market outlets).</w:t>
            </w:r>
          </w:p>
          <w:p w14:paraId="4FBC77D3" w14:textId="7CF75E95" w:rsidR="00456C90" w:rsidRPr="00EE47D3" w:rsidRDefault="0086103D" w:rsidP="00EE47D3">
            <w:pPr>
              <w:pStyle w:val="Header"/>
              <w:numPr>
                <w:ilvl w:val="0"/>
                <w:numId w:val="6"/>
              </w:numPr>
              <w:ind w:left="489" w:hanging="425"/>
              <w:rPr>
                <w:rFonts w:ascii="Arial Narrow" w:hAnsi="Arial Narrow" w:cs="Calibri"/>
                <w:b/>
                <w:bCs/>
                <w:color w:val="9BBB59" w:themeColor="accent3"/>
                <w:sz w:val="20"/>
              </w:rPr>
            </w:pPr>
            <w:r w:rsidRPr="00EE47D3">
              <w:rPr>
                <w:rFonts w:ascii="Arial Narrow" w:hAnsi="Arial Narrow" w:cs="Calibri"/>
                <w:b/>
                <w:bCs/>
                <w:sz w:val="20"/>
              </w:rPr>
              <w:t xml:space="preserve">Challenges. </w:t>
            </w:r>
          </w:p>
          <w:p w14:paraId="1773E6AC" w14:textId="41AE1910" w:rsidR="00975E13" w:rsidRPr="00EE47D3" w:rsidRDefault="004C6C6D" w:rsidP="00EE47D3">
            <w:pPr>
              <w:pStyle w:val="Header"/>
              <w:ind w:left="64"/>
              <w:jc w:val="both"/>
              <w:rPr>
                <w:rFonts w:ascii="Arial Narrow" w:hAnsi="Arial Narrow" w:cstheme="minorBidi"/>
                <w:sz w:val="20"/>
              </w:rPr>
            </w:pPr>
            <w:r w:rsidRPr="00EE47D3">
              <w:rPr>
                <w:rFonts w:ascii="Arial Narrow" w:hAnsi="Arial Narrow" w:cstheme="minorBidi"/>
                <w:sz w:val="20"/>
              </w:rPr>
              <w:t xml:space="preserve">The project progress </w:t>
            </w:r>
            <w:proofErr w:type="gramStart"/>
            <w:r w:rsidR="00556CF3" w:rsidRPr="00EE47D3">
              <w:rPr>
                <w:rFonts w:ascii="Arial Narrow" w:hAnsi="Arial Narrow" w:cstheme="minorBidi"/>
                <w:sz w:val="20"/>
              </w:rPr>
              <w:t>was</w:t>
            </w:r>
            <w:r w:rsidR="000124BB" w:rsidRPr="00EE47D3">
              <w:rPr>
                <w:rFonts w:ascii="Arial Narrow" w:hAnsi="Arial Narrow" w:cstheme="minorBidi"/>
                <w:sz w:val="20"/>
              </w:rPr>
              <w:t xml:space="preserve"> hindered</w:t>
            </w:r>
            <w:proofErr w:type="gramEnd"/>
            <w:r w:rsidR="000124BB" w:rsidRPr="00EE47D3">
              <w:rPr>
                <w:rFonts w:ascii="Arial Narrow" w:hAnsi="Arial Narrow" w:cstheme="minorBidi"/>
                <w:sz w:val="20"/>
              </w:rPr>
              <w:t xml:space="preserve"> </w:t>
            </w:r>
            <w:r w:rsidRPr="00EE47D3">
              <w:rPr>
                <w:rFonts w:ascii="Arial Narrow" w:hAnsi="Arial Narrow" w:cstheme="minorBidi"/>
                <w:sz w:val="20"/>
              </w:rPr>
              <w:t xml:space="preserve">by the </w:t>
            </w:r>
            <w:r w:rsidR="000124BB" w:rsidRPr="00EE47D3">
              <w:rPr>
                <w:rFonts w:ascii="Arial Narrow" w:hAnsi="Arial Narrow" w:cstheme="minorBidi"/>
                <w:sz w:val="20"/>
              </w:rPr>
              <w:t>suspension of the project</w:t>
            </w:r>
            <w:r w:rsidR="00556CF3" w:rsidRPr="00EE47D3">
              <w:rPr>
                <w:rFonts w:ascii="Arial Narrow" w:hAnsi="Arial Narrow" w:cstheme="minorBidi"/>
                <w:sz w:val="20"/>
              </w:rPr>
              <w:t xml:space="preserve"> for a period of </w:t>
            </w:r>
            <w:r w:rsidR="0045714F" w:rsidRPr="00EE47D3">
              <w:rPr>
                <w:rFonts w:ascii="Arial Narrow" w:hAnsi="Arial Narrow" w:cstheme="minorBidi"/>
                <w:sz w:val="20"/>
              </w:rPr>
              <w:t xml:space="preserve">one </w:t>
            </w:r>
            <w:r w:rsidR="00251CB3" w:rsidRPr="00EE47D3">
              <w:rPr>
                <w:rFonts w:ascii="Arial Narrow" w:hAnsi="Arial Narrow" w:cstheme="minorBidi"/>
                <w:sz w:val="20"/>
              </w:rPr>
              <w:t xml:space="preserve">year </w:t>
            </w:r>
            <w:r w:rsidR="00251CB3" w:rsidRPr="00EE47D3">
              <w:rPr>
                <w:rFonts w:ascii="Arial Narrow" w:hAnsi="Arial Narrow" w:cstheme="minorBidi"/>
                <w:sz w:val="20"/>
                <w:szCs w:val="24"/>
              </w:rPr>
              <w:t>between</w:t>
            </w:r>
            <w:r w:rsidR="0045714F" w:rsidRPr="00EE47D3">
              <w:rPr>
                <w:rFonts w:ascii="Arial Narrow" w:hAnsi="Arial Narrow" w:cstheme="minorBidi"/>
                <w:sz w:val="20"/>
                <w:szCs w:val="24"/>
              </w:rPr>
              <w:t xml:space="preserve"> </w:t>
            </w:r>
            <w:r w:rsidR="0045714F" w:rsidRPr="00EE47D3">
              <w:rPr>
                <w:rFonts w:ascii="Arial Narrow" w:hAnsi="Arial Narrow" w:cstheme="minorBidi"/>
                <w:sz w:val="20"/>
              </w:rPr>
              <w:t>July 2019 to July 2020</w:t>
            </w:r>
            <w:r w:rsidR="00556CF3" w:rsidRPr="00EE47D3">
              <w:rPr>
                <w:rFonts w:ascii="Arial Narrow" w:hAnsi="Arial Narrow" w:cstheme="minorBidi"/>
                <w:sz w:val="20"/>
              </w:rPr>
              <w:t>.</w:t>
            </w:r>
            <w:r w:rsidR="00E507A8" w:rsidRPr="00EE47D3">
              <w:rPr>
                <w:rFonts w:ascii="Arial Narrow" w:hAnsi="Arial Narrow" w:cstheme="minorBidi"/>
                <w:sz w:val="20"/>
              </w:rPr>
              <w:t xml:space="preserve"> The suspension was due to changes in administrative </w:t>
            </w:r>
            <w:r w:rsidR="00975E13" w:rsidRPr="00EE47D3">
              <w:rPr>
                <w:rFonts w:ascii="Arial Narrow" w:hAnsi="Arial Narrow" w:cstheme="minorBidi"/>
                <w:sz w:val="20"/>
              </w:rPr>
              <w:t xml:space="preserve">regulations pertaining to </w:t>
            </w:r>
            <w:r w:rsidR="00E507A8" w:rsidRPr="00EE47D3">
              <w:rPr>
                <w:rFonts w:ascii="Arial Narrow" w:hAnsi="Arial Narrow" w:cstheme="minorBidi"/>
                <w:sz w:val="20"/>
              </w:rPr>
              <w:t>the financing agreement</w:t>
            </w:r>
            <w:r w:rsidR="00212C30" w:rsidRPr="00EE47D3">
              <w:rPr>
                <w:rFonts w:ascii="Arial Narrow" w:hAnsi="Arial Narrow" w:cstheme="minorBidi"/>
                <w:sz w:val="20"/>
              </w:rPr>
              <w:t xml:space="preserve"> of the project</w:t>
            </w:r>
            <w:r w:rsidR="00EC47C9" w:rsidRPr="00EE47D3">
              <w:rPr>
                <w:rFonts w:ascii="Arial Narrow" w:hAnsi="Arial Narrow" w:cstheme="minorBidi"/>
                <w:sz w:val="20"/>
              </w:rPr>
              <w:t xml:space="preserve">. </w:t>
            </w:r>
            <w:r w:rsidR="00103613" w:rsidRPr="00EE47D3">
              <w:rPr>
                <w:rFonts w:ascii="Arial Narrow" w:hAnsi="Arial Narrow" w:cstheme="minorBidi"/>
                <w:sz w:val="20"/>
              </w:rPr>
              <w:t>On 29</w:t>
            </w:r>
            <w:r w:rsidR="00103613" w:rsidRPr="00EE47D3">
              <w:rPr>
                <w:rFonts w:ascii="Arial Narrow" w:hAnsi="Arial Narrow" w:cstheme="minorBidi"/>
                <w:sz w:val="20"/>
                <w:vertAlign w:val="superscript"/>
              </w:rPr>
              <w:t>th</w:t>
            </w:r>
            <w:r w:rsidR="00103613" w:rsidRPr="00EE47D3">
              <w:rPr>
                <w:rFonts w:ascii="Arial Narrow" w:hAnsi="Arial Narrow" w:cstheme="minorBidi"/>
                <w:sz w:val="20"/>
              </w:rPr>
              <w:t xml:space="preserve"> of July 2019</w:t>
            </w:r>
            <w:r w:rsidR="00EC47C9" w:rsidRPr="00EE47D3">
              <w:rPr>
                <w:rFonts w:ascii="Arial Narrow" w:hAnsi="Arial Narrow" w:cstheme="minorBidi"/>
                <w:sz w:val="20"/>
              </w:rPr>
              <w:t xml:space="preserve">, </w:t>
            </w:r>
            <w:r w:rsidR="00103613" w:rsidRPr="00EE47D3">
              <w:rPr>
                <w:rFonts w:ascii="Arial Narrow" w:hAnsi="Arial Narrow" w:cstheme="minorBidi"/>
                <w:sz w:val="20"/>
              </w:rPr>
              <w:t xml:space="preserve">IFAD received a letter from the acting PS of the VPO requesting an amendment to the finance agreement changing the name of the recipient signatory from the VPO to the Ministry of Finance and Planning. The Government decided that no further expenditures should be done from the project account until the amendment could be signed effectively putting the project on hold. IFAD prepared the requested amendment and submitted it for the governments’ consideration in </w:t>
            </w:r>
            <w:r w:rsidR="00103613" w:rsidRPr="00EE47D3">
              <w:rPr>
                <w:rFonts w:ascii="Arial Narrow" w:hAnsi="Arial Narrow" w:cstheme="minorBidi"/>
                <w:sz w:val="20"/>
              </w:rPr>
              <w:lastRenderedPageBreak/>
              <w:t>October 2019. In July 2020</w:t>
            </w:r>
            <w:r w:rsidR="00975E13" w:rsidRPr="00EE47D3">
              <w:rPr>
                <w:rFonts w:ascii="Arial Narrow" w:hAnsi="Arial Narrow" w:cstheme="minorBidi"/>
                <w:sz w:val="20"/>
              </w:rPr>
              <w:t xml:space="preserve">, </w:t>
            </w:r>
            <w:r w:rsidR="00103613" w:rsidRPr="00EE47D3">
              <w:rPr>
                <w:rFonts w:ascii="Arial Narrow" w:hAnsi="Arial Narrow" w:cstheme="minorBidi"/>
                <w:sz w:val="20"/>
              </w:rPr>
              <w:t xml:space="preserve">IFAD received a letter from the Ministry of Finance and Planning “approving the continuation of the GEF project Implementation” </w:t>
            </w:r>
            <w:r w:rsidR="00975E13" w:rsidRPr="00EE47D3">
              <w:rPr>
                <w:rFonts w:ascii="Arial Narrow" w:hAnsi="Arial Narrow" w:cstheme="minorBidi"/>
                <w:sz w:val="20"/>
              </w:rPr>
              <w:t xml:space="preserve">and confirmed that the financing was valid. </w:t>
            </w:r>
          </w:p>
          <w:p w14:paraId="38F47FCD" w14:textId="79E9BFE6" w:rsidR="0047644C" w:rsidRPr="00EE47D3" w:rsidRDefault="00556CF3" w:rsidP="00EE47D3">
            <w:pPr>
              <w:pStyle w:val="Header"/>
              <w:ind w:left="64"/>
              <w:jc w:val="both"/>
              <w:rPr>
                <w:rFonts w:ascii="Arial Narrow" w:hAnsi="Arial Narrow" w:cstheme="minorBidi"/>
                <w:sz w:val="20"/>
              </w:rPr>
            </w:pPr>
            <w:r w:rsidRPr="00EE47D3">
              <w:rPr>
                <w:rFonts w:ascii="Arial Narrow" w:hAnsi="Arial Narrow" w:cstheme="minorBidi"/>
                <w:sz w:val="20"/>
              </w:rPr>
              <w:t>D</w:t>
            </w:r>
            <w:r w:rsidR="004C6C6D" w:rsidRPr="00EE47D3">
              <w:rPr>
                <w:rFonts w:ascii="Arial Narrow" w:hAnsi="Arial Narrow" w:cstheme="minorBidi"/>
                <w:sz w:val="20"/>
              </w:rPr>
              <w:t xml:space="preserve">uring the </w:t>
            </w:r>
            <w:r w:rsidRPr="00EE47D3">
              <w:rPr>
                <w:rFonts w:ascii="Arial Narrow" w:hAnsi="Arial Narrow" w:cstheme="minorBidi"/>
                <w:sz w:val="20"/>
              </w:rPr>
              <w:t xml:space="preserve">suspension, </w:t>
            </w:r>
            <w:r w:rsidR="004C6C6D" w:rsidRPr="00EE47D3">
              <w:rPr>
                <w:rFonts w:ascii="Arial Narrow" w:hAnsi="Arial Narrow" w:cstheme="minorBidi"/>
                <w:sz w:val="20"/>
              </w:rPr>
              <w:t xml:space="preserve">districts </w:t>
            </w:r>
            <w:r w:rsidRPr="00EE47D3">
              <w:rPr>
                <w:rFonts w:ascii="Arial Narrow" w:hAnsi="Arial Narrow" w:cstheme="minorBidi"/>
                <w:sz w:val="20"/>
              </w:rPr>
              <w:t xml:space="preserve">were </w:t>
            </w:r>
            <w:r w:rsidR="004C6C6D" w:rsidRPr="00EE47D3">
              <w:rPr>
                <w:rFonts w:ascii="Arial Narrow" w:hAnsi="Arial Narrow" w:cstheme="minorBidi"/>
                <w:sz w:val="20"/>
              </w:rPr>
              <w:t>only able to progress on activities they could finance by their own co-financing.</w:t>
            </w:r>
            <w:r w:rsidR="005604EF" w:rsidRPr="00EE47D3">
              <w:rPr>
                <w:rFonts w:ascii="Arial Narrow" w:hAnsi="Arial Narrow" w:cstheme="minorBidi"/>
                <w:sz w:val="20"/>
              </w:rPr>
              <w:t xml:space="preserve"> In addition, when the project resumed in July 2020, the meetings with the local communities </w:t>
            </w:r>
            <w:proofErr w:type="gramStart"/>
            <w:r w:rsidR="005604EF" w:rsidRPr="00EE47D3">
              <w:rPr>
                <w:rFonts w:ascii="Arial Narrow" w:hAnsi="Arial Narrow" w:cstheme="minorBidi"/>
                <w:sz w:val="20"/>
              </w:rPr>
              <w:t>were challenged</w:t>
            </w:r>
            <w:proofErr w:type="gramEnd"/>
            <w:r w:rsidR="005604EF" w:rsidRPr="00EE47D3">
              <w:rPr>
                <w:rFonts w:ascii="Arial Narrow" w:hAnsi="Arial Narrow" w:cstheme="minorBidi"/>
                <w:sz w:val="20"/>
              </w:rPr>
              <w:t xml:space="preserve"> by the COVID-19 pandemic. However, </w:t>
            </w:r>
            <w:r w:rsidR="0054699D" w:rsidRPr="00EE47D3">
              <w:rPr>
                <w:rFonts w:ascii="Arial Narrow" w:hAnsi="Arial Narrow" w:cstheme="minorBidi"/>
                <w:sz w:val="20"/>
              </w:rPr>
              <w:t xml:space="preserve">as recommended by the Tanzania Ministry of Health, </w:t>
            </w:r>
            <w:r w:rsidR="005604EF" w:rsidRPr="00EE47D3">
              <w:rPr>
                <w:rFonts w:ascii="Arial Narrow" w:hAnsi="Arial Narrow" w:cstheme="minorBidi"/>
                <w:sz w:val="20"/>
              </w:rPr>
              <w:t>the District Facilit</w:t>
            </w:r>
            <w:r w:rsidR="00494EE6" w:rsidRPr="00EE47D3">
              <w:rPr>
                <w:rFonts w:ascii="Arial Narrow" w:hAnsi="Arial Narrow" w:cstheme="minorBidi"/>
                <w:sz w:val="20"/>
              </w:rPr>
              <w:t>ation Teams have promoted preventive measures including social distancing and hand washing</w:t>
            </w:r>
            <w:r w:rsidR="0054699D" w:rsidRPr="00EE47D3">
              <w:rPr>
                <w:rFonts w:ascii="Arial Narrow" w:hAnsi="Arial Narrow" w:cstheme="minorBidi"/>
                <w:sz w:val="20"/>
              </w:rPr>
              <w:t xml:space="preserve">.  </w:t>
            </w:r>
          </w:p>
          <w:p w14:paraId="17221494" w14:textId="5FBA8298" w:rsidR="00B01063" w:rsidRPr="00EE47D3" w:rsidRDefault="00B01063" w:rsidP="00EE47D3">
            <w:pPr>
              <w:pStyle w:val="Header"/>
              <w:ind w:left="64"/>
              <w:rPr>
                <w:rFonts w:ascii="Arial Narrow" w:hAnsi="Arial Narrow" w:cstheme="minorBidi"/>
                <w:sz w:val="20"/>
              </w:rPr>
            </w:pPr>
            <w:r w:rsidRPr="00EE47D3">
              <w:rPr>
                <w:rFonts w:ascii="Arial Narrow" w:hAnsi="Arial Narrow" w:cstheme="minorBidi"/>
                <w:sz w:val="20"/>
              </w:rPr>
              <w:t xml:space="preserve">During the last supervision mission held in December 2020, it </w:t>
            </w:r>
            <w:r w:rsidR="0045714F" w:rsidRPr="00EE47D3">
              <w:rPr>
                <w:rFonts w:ascii="Arial Narrow" w:hAnsi="Arial Narrow" w:cstheme="minorBidi"/>
                <w:sz w:val="20"/>
              </w:rPr>
              <w:t xml:space="preserve">was </w:t>
            </w:r>
            <w:r w:rsidRPr="00EE47D3">
              <w:rPr>
                <w:rFonts w:ascii="Arial Narrow" w:hAnsi="Arial Narrow" w:cstheme="minorBidi"/>
                <w:sz w:val="20"/>
              </w:rPr>
              <w:t xml:space="preserve">agreed that the PCU </w:t>
            </w:r>
            <w:proofErr w:type="gramStart"/>
            <w:r w:rsidRPr="00EE47D3">
              <w:rPr>
                <w:rFonts w:ascii="Arial Narrow" w:hAnsi="Arial Narrow" w:cstheme="minorBidi"/>
                <w:sz w:val="20"/>
              </w:rPr>
              <w:t>will</w:t>
            </w:r>
            <w:proofErr w:type="gramEnd"/>
            <w:r w:rsidRPr="00EE47D3">
              <w:rPr>
                <w:rFonts w:ascii="Arial Narrow" w:hAnsi="Arial Narrow" w:cstheme="minorBidi"/>
                <w:sz w:val="20"/>
              </w:rPr>
              <w:t xml:space="preserve"> develop a plan and budget for a no extension scenario</w:t>
            </w:r>
            <w:r w:rsidR="0049359C" w:rsidRPr="00EE47D3">
              <w:rPr>
                <w:rFonts w:ascii="Arial Narrow" w:hAnsi="Arial Narrow" w:cstheme="minorBidi"/>
                <w:sz w:val="20"/>
              </w:rPr>
              <w:t xml:space="preserve">, with the original </w:t>
            </w:r>
            <w:r w:rsidRPr="00EE47D3">
              <w:rPr>
                <w:rFonts w:ascii="Arial Narrow" w:hAnsi="Arial Narrow" w:cstheme="minorBidi"/>
                <w:sz w:val="20"/>
              </w:rPr>
              <w:t>completion date</w:t>
            </w:r>
            <w:r w:rsidR="0049359C" w:rsidRPr="00EE47D3">
              <w:rPr>
                <w:rFonts w:ascii="Arial Narrow" w:hAnsi="Arial Narrow" w:cstheme="minorBidi"/>
                <w:sz w:val="20"/>
              </w:rPr>
              <w:t xml:space="preserve"> of September 2022. The plan focuses on priority actions to guarantee</w:t>
            </w:r>
            <w:r w:rsidRPr="00EE47D3">
              <w:rPr>
                <w:rFonts w:ascii="Arial Narrow" w:hAnsi="Arial Narrow" w:cstheme="minorBidi"/>
                <w:sz w:val="20"/>
              </w:rPr>
              <w:t xml:space="preserve"> the project will still have significant impacts by its completion date. Proposed activities</w:t>
            </w:r>
            <w:r w:rsidR="0049359C" w:rsidRPr="00EE47D3">
              <w:rPr>
                <w:rFonts w:ascii="Arial Narrow" w:hAnsi="Arial Narrow" w:cstheme="minorBidi"/>
                <w:sz w:val="20"/>
              </w:rPr>
              <w:t xml:space="preserve"> include</w:t>
            </w:r>
            <w:r w:rsidRPr="00EE47D3">
              <w:rPr>
                <w:rFonts w:ascii="Arial Narrow" w:hAnsi="Arial Narrow" w:cstheme="minorBidi"/>
                <w:sz w:val="20"/>
              </w:rPr>
              <w:t xml:space="preserve">: </w:t>
            </w:r>
          </w:p>
          <w:p w14:paraId="117C25C5" w14:textId="77777777" w:rsidR="00B01063" w:rsidRPr="00EE47D3" w:rsidRDefault="00B01063" w:rsidP="00EE47D3">
            <w:pPr>
              <w:pStyle w:val="IFADparagraphno2ndlevel"/>
              <w:numPr>
                <w:ilvl w:val="0"/>
                <w:numId w:val="8"/>
              </w:numPr>
              <w:ind w:left="773" w:hanging="284"/>
              <w:rPr>
                <w:rFonts w:ascii="Arial Narrow" w:hAnsi="Arial Narrow" w:cstheme="minorBidi"/>
              </w:rPr>
            </w:pPr>
            <w:r w:rsidRPr="00EE47D3">
              <w:rPr>
                <w:rFonts w:ascii="Arial Narrow" w:hAnsi="Arial Narrow" w:cstheme="minorBidi"/>
              </w:rPr>
              <w:t xml:space="preserve">Issuing of the remaining CCROs for individual land and the one CCRO for the </w:t>
            </w:r>
            <w:proofErr w:type="spellStart"/>
            <w:r w:rsidRPr="00EE47D3">
              <w:rPr>
                <w:rFonts w:ascii="Arial Narrow" w:hAnsi="Arial Narrow" w:cstheme="minorBidi"/>
              </w:rPr>
              <w:t>Hadzabe</w:t>
            </w:r>
            <w:proofErr w:type="spellEnd"/>
            <w:r w:rsidRPr="00EE47D3">
              <w:rPr>
                <w:rFonts w:ascii="Arial Narrow" w:hAnsi="Arial Narrow" w:cstheme="minorBidi"/>
              </w:rPr>
              <w:t xml:space="preserve"> communal land; </w:t>
            </w:r>
          </w:p>
          <w:p w14:paraId="62C1AC4A" w14:textId="77777777" w:rsidR="00B01063" w:rsidRPr="00EE47D3" w:rsidRDefault="00B01063" w:rsidP="00EE47D3">
            <w:pPr>
              <w:pStyle w:val="IFADparagraphno2ndlevel"/>
              <w:numPr>
                <w:ilvl w:val="0"/>
                <w:numId w:val="8"/>
              </w:numPr>
              <w:ind w:left="773" w:hanging="284"/>
              <w:rPr>
                <w:rFonts w:ascii="Arial Narrow" w:hAnsi="Arial Narrow" w:cstheme="minorBidi"/>
              </w:rPr>
            </w:pPr>
            <w:r w:rsidRPr="00EE47D3">
              <w:rPr>
                <w:rFonts w:ascii="Arial Narrow" w:hAnsi="Arial Narrow" w:cstheme="minorBidi"/>
              </w:rPr>
              <w:t>Investments in water-works with positive feasibility studies, prioritizing rehabilitation of existing dams and boreholes where sufficient groundwater resources are available and strengthening of CBWSOs and catchment conservation;</w:t>
            </w:r>
          </w:p>
          <w:p w14:paraId="3AFB75CA" w14:textId="77777777" w:rsidR="00B01063" w:rsidRPr="00EE47D3" w:rsidRDefault="00B01063" w:rsidP="00EE47D3">
            <w:pPr>
              <w:pStyle w:val="IFADparagraphno2ndlevel"/>
              <w:numPr>
                <w:ilvl w:val="0"/>
                <w:numId w:val="8"/>
              </w:numPr>
              <w:ind w:left="773" w:hanging="284"/>
              <w:rPr>
                <w:rFonts w:ascii="Arial Narrow" w:hAnsi="Arial Narrow" w:cstheme="minorBidi"/>
              </w:rPr>
            </w:pPr>
            <w:r w:rsidRPr="00EE47D3">
              <w:rPr>
                <w:rFonts w:ascii="Arial Narrow" w:hAnsi="Arial Narrow" w:cstheme="minorBidi"/>
              </w:rPr>
              <w:t xml:space="preserve">FFS for integrated climate smart agroforestry systems using conservation agriculture practices and integrating multiple use trees and fodder crops; and </w:t>
            </w:r>
          </w:p>
          <w:p w14:paraId="5BE2973B" w14:textId="77777777" w:rsidR="00B01063" w:rsidRPr="00EE47D3" w:rsidRDefault="00B01063" w:rsidP="00EE47D3">
            <w:pPr>
              <w:pStyle w:val="IFADparagraphno2ndlevel"/>
              <w:numPr>
                <w:ilvl w:val="0"/>
                <w:numId w:val="8"/>
              </w:numPr>
              <w:ind w:left="773" w:hanging="284"/>
              <w:rPr>
                <w:rFonts w:ascii="Arial Narrow" w:hAnsi="Arial Narrow" w:cstheme="minorBidi"/>
              </w:rPr>
            </w:pPr>
            <w:r w:rsidRPr="00EE47D3">
              <w:rPr>
                <w:rFonts w:ascii="Arial Narrow" w:hAnsi="Arial Narrow" w:cstheme="minorBidi"/>
              </w:rPr>
              <w:t xml:space="preserve">Where possible (and time allows), support FFS groups in forming producer groups for improved commercialization of produce from their systems. </w:t>
            </w:r>
          </w:p>
          <w:p w14:paraId="7CCEEBCA" w14:textId="3ADB0DBA" w:rsidR="00B01063" w:rsidRPr="00EE47D3" w:rsidRDefault="00B01063" w:rsidP="00EE47D3">
            <w:pPr>
              <w:pStyle w:val="Header"/>
              <w:ind w:left="64"/>
              <w:rPr>
                <w:rFonts w:ascii="Arial Narrow" w:hAnsi="Arial Narrow" w:cstheme="minorBidi"/>
                <w:sz w:val="20"/>
              </w:rPr>
            </w:pPr>
            <w:r w:rsidRPr="00EE47D3">
              <w:rPr>
                <w:rFonts w:ascii="Arial Narrow" w:hAnsi="Arial Narrow" w:cstheme="minorBidi"/>
                <w:sz w:val="20"/>
              </w:rPr>
              <w:t>The plan was finalised on the 25 March 2021 and received a No Objection from IFAD</w:t>
            </w:r>
            <w:r w:rsidR="0049359C" w:rsidRPr="00EE47D3">
              <w:rPr>
                <w:rFonts w:ascii="Arial Narrow" w:hAnsi="Arial Narrow" w:cstheme="minorBidi"/>
                <w:sz w:val="20"/>
              </w:rPr>
              <w:t xml:space="preserve">. </w:t>
            </w:r>
          </w:p>
          <w:p w14:paraId="34398371" w14:textId="402FB64F" w:rsidR="004C6C6D" w:rsidRPr="00EE47D3" w:rsidRDefault="0086103D" w:rsidP="00EE47D3">
            <w:pPr>
              <w:pStyle w:val="Header"/>
              <w:numPr>
                <w:ilvl w:val="0"/>
                <w:numId w:val="6"/>
              </w:numPr>
              <w:ind w:left="489" w:hanging="425"/>
              <w:rPr>
                <w:rFonts w:ascii="Arial Narrow" w:hAnsi="Arial Narrow" w:cs="Calibri"/>
                <w:color w:val="9BBB59" w:themeColor="accent3"/>
                <w:sz w:val="20"/>
              </w:rPr>
            </w:pPr>
            <w:r w:rsidRPr="00EE47D3">
              <w:rPr>
                <w:rFonts w:ascii="Arial Narrow" w:hAnsi="Arial Narrow" w:cs="Calibri"/>
                <w:b/>
                <w:bCs/>
                <w:sz w:val="20"/>
              </w:rPr>
              <w:t>Adaptive measures and actions</w:t>
            </w:r>
            <w:r w:rsidRPr="00EE47D3">
              <w:rPr>
                <w:rFonts w:ascii="Arial Narrow" w:hAnsi="Arial Narrow" w:cs="Calibri"/>
                <w:color w:val="9BBB59" w:themeColor="accent3"/>
                <w:sz w:val="20"/>
              </w:rPr>
              <w:t xml:space="preserve">. </w:t>
            </w:r>
          </w:p>
          <w:p w14:paraId="3393FE84" w14:textId="347622E6" w:rsidR="00906111" w:rsidRPr="00EE47D3" w:rsidRDefault="004C6C6D" w:rsidP="00EE47D3">
            <w:pPr>
              <w:jc w:val="both"/>
              <w:rPr>
                <w:rFonts w:asciiTheme="minorBidi" w:eastAsia="Arial" w:hAnsiTheme="minorBidi" w:cstheme="minorBidi"/>
                <w:sz w:val="18"/>
                <w:szCs w:val="18"/>
              </w:rPr>
            </w:pPr>
            <w:r w:rsidRPr="00EE47D3">
              <w:rPr>
                <w:rFonts w:ascii="Arial Narrow" w:hAnsi="Arial Narrow" w:cstheme="minorBidi"/>
                <w:b/>
                <w:bCs/>
                <w:sz w:val="20"/>
                <w:szCs w:val="20"/>
              </w:rPr>
              <w:t>Monitoring and Evaluation</w:t>
            </w:r>
            <w:r w:rsidRPr="00EE47D3">
              <w:rPr>
                <w:rFonts w:ascii="Arial Narrow" w:hAnsi="Arial Narrow" w:cstheme="minorBidi"/>
                <w:sz w:val="20"/>
                <w:szCs w:val="20"/>
              </w:rPr>
              <w:t>. Taking in</w:t>
            </w:r>
            <w:r w:rsidR="0045714F" w:rsidRPr="00EE47D3">
              <w:rPr>
                <w:rFonts w:ascii="Arial Narrow" w:hAnsi="Arial Narrow" w:cstheme="minorBidi"/>
                <w:sz w:val="20"/>
                <w:szCs w:val="20"/>
              </w:rPr>
              <w:t>to</w:t>
            </w:r>
            <w:r w:rsidRPr="00EE47D3">
              <w:rPr>
                <w:rFonts w:ascii="Arial Narrow" w:hAnsi="Arial Narrow" w:cstheme="minorBidi"/>
                <w:sz w:val="20"/>
                <w:szCs w:val="20"/>
              </w:rPr>
              <w:t xml:space="preserve"> consideration the remaining project period, instead of the MIS-based M&amp;E system, the project will further develop its simple standardized MS-excel based system. This system will facilitate quarterly update on all indicators, improving the quality of progress reports, and consolidate all project achievements to ensure evidence on project outcomes </w:t>
            </w:r>
            <w:r w:rsidR="0045714F" w:rsidRPr="00EE47D3">
              <w:rPr>
                <w:rFonts w:ascii="Arial Narrow" w:hAnsi="Arial Narrow" w:cstheme="minorBidi"/>
                <w:sz w:val="20"/>
                <w:szCs w:val="20"/>
              </w:rPr>
              <w:t xml:space="preserve">is </w:t>
            </w:r>
            <w:r w:rsidRPr="00EE47D3">
              <w:rPr>
                <w:rFonts w:ascii="Arial Narrow" w:hAnsi="Arial Narrow" w:cstheme="minorBidi"/>
                <w:sz w:val="20"/>
                <w:szCs w:val="20"/>
              </w:rPr>
              <w:t>available.</w:t>
            </w:r>
            <w:r w:rsidR="0049359C" w:rsidRPr="00EE47D3">
              <w:rPr>
                <w:rFonts w:ascii="Arial Narrow" w:hAnsi="Arial Narrow" w:cstheme="minorBidi"/>
                <w:sz w:val="20"/>
                <w:szCs w:val="20"/>
              </w:rPr>
              <w:t xml:space="preserve"> An IFAD M&amp;E specialist will also build the capacity of both PCU </w:t>
            </w:r>
            <w:proofErr w:type="gramStart"/>
            <w:r w:rsidR="0049359C" w:rsidRPr="00EE47D3">
              <w:rPr>
                <w:rFonts w:ascii="Arial Narrow" w:hAnsi="Arial Narrow" w:cstheme="minorBidi"/>
                <w:sz w:val="20"/>
                <w:szCs w:val="20"/>
              </w:rPr>
              <w:t xml:space="preserve">and </w:t>
            </w:r>
            <w:r w:rsidR="0045714F" w:rsidRPr="00EE47D3">
              <w:rPr>
                <w:rFonts w:ascii="Arial Narrow" w:hAnsi="Arial Narrow" w:cstheme="minorBidi"/>
                <w:sz w:val="20"/>
              </w:rPr>
              <w:t xml:space="preserve"> </w:t>
            </w:r>
            <w:r w:rsidR="0045714F" w:rsidRPr="00EE47D3">
              <w:rPr>
                <w:rFonts w:ascii="Arial Narrow" w:hAnsi="Arial Narrow" w:cstheme="minorBidi"/>
                <w:sz w:val="20"/>
                <w:szCs w:val="20"/>
              </w:rPr>
              <w:t>District</w:t>
            </w:r>
            <w:proofErr w:type="gramEnd"/>
            <w:r w:rsidR="0045714F" w:rsidRPr="00EE47D3">
              <w:rPr>
                <w:rFonts w:ascii="Arial Narrow" w:hAnsi="Arial Narrow" w:cstheme="minorBidi"/>
                <w:sz w:val="20"/>
                <w:szCs w:val="20"/>
              </w:rPr>
              <w:t xml:space="preserve"> Facilitation Teams (</w:t>
            </w:r>
            <w:r w:rsidR="0049359C" w:rsidRPr="00EE47D3">
              <w:rPr>
                <w:rFonts w:ascii="Arial Narrow" w:hAnsi="Arial Narrow" w:cstheme="minorBidi"/>
                <w:sz w:val="20"/>
                <w:szCs w:val="20"/>
              </w:rPr>
              <w:t>DTFs</w:t>
            </w:r>
            <w:r w:rsidR="0045714F" w:rsidRPr="00EE47D3">
              <w:rPr>
                <w:rFonts w:ascii="Arial Narrow" w:hAnsi="Arial Narrow" w:cstheme="minorBidi"/>
                <w:sz w:val="20"/>
                <w:szCs w:val="20"/>
              </w:rPr>
              <w:t>)</w:t>
            </w:r>
            <w:r w:rsidR="0049359C" w:rsidRPr="00EE47D3">
              <w:rPr>
                <w:rFonts w:ascii="Arial Narrow" w:hAnsi="Arial Narrow" w:cstheme="minorBidi"/>
                <w:sz w:val="20"/>
                <w:szCs w:val="20"/>
              </w:rPr>
              <w:t xml:space="preserve"> in understanding the definitions of indicators and how to monitor so as to improve project effectiveness.</w:t>
            </w:r>
          </w:p>
        </w:tc>
      </w:tr>
      <w:tr w:rsidR="003D64A8" w:rsidRPr="00EE47D3" w14:paraId="4EF84E57" w14:textId="77777777" w:rsidTr="00975E13">
        <w:trPr>
          <w:gridAfter w:val="1"/>
          <w:wAfter w:w="6" w:type="dxa"/>
        </w:trPr>
        <w:tc>
          <w:tcPr>
            <w:tcW w:w="2972" w:type="dxa"/>
            <w:shd w:val="clear" w:color="auto" w:fill="auto"/>
          </w:tcPr>
          <w:p w14:paraId="0B0EA3AD" w14:textId="505B82F1" w:rsidR="003D64A8" w:rsidRPr="00EE47D3" w:rsidRDefault="003D64A8"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lastRenderedPageBreak/>
              <w:t xml:space="preserve">2. </w:t>
            </w:r>
            <w:r w:rsidR="00B20E4D" w:rsidRPr="00EE47D3">
              <w:rPr>
                <w:rFonts w:ascii="Arial Narrow" w:hAnsi="Arial Narrow"/>
                <w:sz w:val="20"/>
              </w:rPr>
              <w:t xml:space="preserve"> </w:t>
            </w:r>
            <w:r w:rsidR="0086103D" w:rsidRPr="00EE47D3">
              <w:rPr>
                <w:rFonts w:ascii="Arial Narrow" w:hAnsi="Arial Narrow" w:cs="Calibri"/>
                <w:b/>
                <w:bCs/>
                <w:sz w:val="20"/>
              </w:rPr>
              <w:t>Information on progress, challenge and outcomes regarding engagement of stakeholders in the projects/program based on the description included in the Stakeholders Engagement Plan or equivalent documentation submitted at CEO Endorsement/Approval</w:t>
            </w:r>
          </w:p>
        </w:tc>
        <w:tc>
          <w:tcPr>
            <w:tcW w:w="7229" w:type="dxa"/>
            <w:shd w:val="clear" w:color="auto" w:fill="auto"/>
          </w:tcPr>
          <w:p w14:paraId="5E45AB9D" w14:textId="50220116" w:rsidR="00BB6928" w:rsidRPr="00EE47D3" w:rsidRDefault="00790839" w:rsidP="00EE47D3">
            <w:pPr>
              <w:pStyle w:val="Header"/>
              <w:tabs>
                <w:tab w:val="clear" w:pos="4320"/>
                <w:tab w:val="clear" w:pos="8640"/>
              </w:tabs>
              <w:spacing w:after="0"/>
              <w:ind w:left="0"/>
              <w:rPr>
                <w:rFonts w:ascii="Arial Narrow" w:hAnsi="Arial Narrow" w:cstheme="minorBidi"/>
                <w:sz w:val="20"/>
              </w:rPr>
            </w:pPr>
            <w:r w:rsidRPr="00EE47D3">
              <w:rPr>
                <w:rFonts w:ascii="Arial Narrow" w:hAnsi="Arial Narrow" w:cstheme="minorBidi"/>
                <w:sz w:val="20"/>
              </w:rPr>
              <w:t>Despite the one-</w:t>
            </w:r>
            <w:r w:rsidR="00BB6928" w:rsidRPr="00EE47D3">
              <w:rPr>
                <w:rFonts w:ascii="Arial Narrow" w:hAnsi="Arial Narrow" w:cstheme="minorBidi"/>
                <w:sz w:val="20"/>
              </w:rPr>
              <w:t xml:space="preserve">year suspension, from July 2019 to July 2020, the project team strived to achieve interventions related to the finalisation of </w:t>
            </w:r>
            <w:r w:rsidR="0045714F" w:rsidRPr="00EE47D3">
              <w:rPr>
                <w:rFonts w:ascii="Arial Narrow" w:hAnsi="Arial Narrow" w:cstheme="minorBidi"/>
                <w:sz w:val="20"/>
              </w:rPr>
              <w:t>VLUPs</w:t>
            </w:r>
            <w:r w:rsidR="00BB6928" w:rsidRPr="00EE47D3">
              <w:rPr>
                <w:rFonts w:ascii="Arial Narrow" w:hAnsi="Arial Narrow" w:cstheme="minorBidi"/>
                <w:sz w:val="20"/>
              </w:rPr>
              <w:t xml:space="preserve">. The VLUP process </w:t>
            </w:r>
            <w:proofErr w:type="gramStart"/>
            <w:r w:rsidR="00BB6928" w:rsidRPr="00EE47D3">
              <w:rPr>
                <w:rFonts w:ascii="Arial Narrow" w:hAnsi="Arial Narrow" w:cstheme="minorBidi"/>
                <w:sz w:val="20"/>
              </w:rPr>
              <w:t>was carried out</w:t>
            </w:r>
            <w:proofErr w:type="gramEnd"/>
            <w:r w:rsidR="00BB6928" w:rsidRPr="00EE47D3">
              <w:rPr>
                <w:rFonts w:ascii="Arial Narrow" w:hAnsi="Arial Narrow" w:cstheme="minorBidi"/>
                <w:sz w:val="20"/>
              </w:rPr>
              <w:t xml:space="preserve"> by the project team in collaboration with NLUPC, the district and VPO/PCU in order to encourage participation of various communities and groups at the district and village levels. Women and youth actively participate in the discussions on VLUP</w:t>
            </w:r>
            <w:r w:rsidR="0045714F" w:rsidRPr="00EE47D3">
              <w:rPr>
                <w:rFonts w:ascii="Arial Narrow" w:hAnsi="Arial Narrow" w:cstheme="minorBidi"/>
                <w:sz w:val="20"/>
              </w:rPr>
              <w:t>s</w:t>
            </w:r>
            <w:r w:rsidR="00BB6928" w:rsidRPr="00EE47D3">
              <w:rPr>
                <w:rFonts w:ascii="Arial Narrow" w:hAnsi="Arial Narrow" w:cstheme="minorBidi"/>
                <w:sz w:val="20"/>
              </w:rPr>
              <w:t xml:space="preserve"> and the minority group (</w:t>
            </w:r>
            <w:proofErr w:type="spellStart"/>
            <w:r w:rsidR="00BB6928" w:rsidRPr="00EE47D3">
              <w:rPr>
                <w:rFonts w:ascii="Arial Narrow" w:hAnsi="Arial Narrow" w:cstheme="minorBidi"/>
                <w:sz w:val="20"/>
              </w:rPr>
              <w:t>Hadzabe</w:t>
            </w:r>
            <w:proofErr w:type="spellEnd"/>
            <w:r w:rsidR="00BB6928" w:rsidRPr="00EE47D3">
              <w:rPr>
                <w:rFonts w:ascii="Arial Narrow" w:hAnsi="Arial Narrow" w:cstheme="minorBidi"/>
                <w:sz w:val="20"/>
              </w:rPr>
              <w:t xml:space="preserve"> people) are involved in the VLUPC. </w:t>
            </w:r>
          </w:p>
          <w:p w14:paraId="35C7C04D" w14:textId="267FB621" w:rsidR="00906111" w:rsidRPr="00EE47D3" w:rsidRDefault="00906111" w:rsidP="00EE47D3">
            <w:pPr>
              <w:pStyle w:val="Header"/>
              <w:tabs>
                <w:tab w:val="clear" w:pos="4320"/>
                <w:tab w:val="clear" w:pos="8640"/>
              </w:tabs>
              <w:spacing w:after="0"/>
              <w:ind w:left="0"/>
              <w:rPr>
                <w:rFonts w:ascii="Arial Narrow" w:hAnsi="Arial Narrow" w:cstheme="minorBidi"/>
                <w:sz w:val="20"/>
              </w:rPr>
            </w:pPr>
          </w:p>
          <w:p w14:paraId="0C7AD0F4" w14:textId="24FAAEB1" w:rsidR="000660DC" w:rsidRPr="00EE47D3" w:rsidRDefault="000660DC" w:rsidP="00EE47D3">
            <w:pPr>
              <w:pStyle w:val="Header"/>
              <w:tabs>
                <w:tab w:val="clear" w:pos="4320"/>
                <w:tab w:val="clear" w:pos="8640"/>
              </w:tabs>
              <w:spacing w:after="0"/>
              <w:ind w:left="0"/>
              <w:jc w:val="both"/>
              <w:rPr>
                <w:rFonts w:ascii="Arial Narrow" w:hAnsi="Arial Narrow" w:cstheme="minorBidi"/>
                <w:sz w:val="20"/>
              </w:rPr>
            </w:pPr>
            <w:r w:rsidRPr="00EE47D3">
              <w:rPr>
                <w:rFonts w:ascii="Arial Narrow" w:hAnsi="Arial Narrow" w:cstheme="minorBidi"/>
                <w:sz w:val="20"/>
              </w:rPr>
              <w:t xml:space="preserve">One strength and major achievement of the project remains the strengthening of the institutional framework and settings through the establishment of VLUPs (which involved various stakeholders including the villagers, the VLUPCs District councils, Land Commission of Zanzibar, NLUPC, Ministry of Lands, and local authorities. </w:t>
            </w:r>
            <w:r w:rsidR="00BB6330" w:rsidRPr="00EE47D3">
              <w:rPr>
                <w:rFonts w:ascii="Arial Narrow" w:hAnsi="Arial Narrow" w:cstheme="minorBidi"/>
                <w:sz w:val="20"/>
              </w:rPr>
              <w:t xml:space="preserve">The stakeholder engagement is most </w:t>
            </w:r>
            <w:r w:rsidRPr="00EE47D3">
              <w:rPr>
                <w:rFonts w:ascii="Arial Narrow" w:hAnsi="Arial Narrow" w:cstheme="minorBidi"/>
                <w:sz w:val="20"/>
              </w:rPr>
              <w:t xml:space="preserve">likely to improve land management, secure customary rights, </w:t>
            </w:r>
            <w:r w:rsidR="00BB6330" w:rsidRPr="00EE47D3">
              <w:rPr>
                <w:rFonts w:ascii="Arial Narrow" w:hAnsi="Arial Narrow" w:cstheme="minorBidi"/>
                <w:sz w:val="20"/>
              </w:rPr>
              <w:t>and solve land-use conflicts, thus generating benefits</w:t>
            </w:r>
            <w:r w:rsidRPr="00EE47D3">
              <w:rPr>
                <w:rFonts w:ascii="Arial Narrow" w:hAnsi="Arial Narrow" w:cstheme="minorBidi"/>
                <w:sz w:val="20"/>
              </w:rPr>
              <w:t xml:space="preserve"> to the target</w:t>
            </w:r>
            <w:r w:rsidR="002C7949" w:rsidRPr="00EE47D3">
              <w:rPr>
                <w:rFonts w:ascii="Arial Narrow" w:hAnsi="Arial Narrow" w:cstheme="minorBidi"/>
                <w:sz w:val="20"/>
              </w:rPr>
              <w:t xml:space="preserve"> groups and the society in targeted</w:t>
            </w:r>
            <w:r w:rsidRPr="00EE47D3">
              <w:rPr>
                <w:rFonts w:ascii="Arial Narrow" w:hAnsi="Arial Narrow" w:cstheme="minorBidi"/>
                <w:sz w:val="20"/>
              </w:rPr>
              <w:t xml:space="preserve"> districts.</w:t>
            </w:r>
          </w:p>
          <w:p w14:paraId="359A581F" w14:textId="5E6CDA00" w:rsidR="000660DC" w:rsidRPr="00EE47D3" w:rsidRDefault="000660DC" w:rsidP="00EE47D3">
            <w:pPr>
              <w:pStyle w:val="Header"/>
              <w:tabs>
                <w:tab w:val="clear" w:pos="4320"/>
                <w:tab w:val="clear" w:pos="8640"/>
              </w:tabs>
              <w:spacing w:after="0"/>
              <w:ind w:left="0"/>
              <w:rPr>
                <w:rFonts w:ascii="Arial Narrow" w:hAnsi="Arial Narrow" w:cstheme="minorBidi"/>
                <w:sz w:val="20"/>
              </w:rPr>
            </w:pPr>
          </w:p>
          <w:p w14:paraId="5D2A72E6" w14:textId="356BF1E4" w:rsidR="0045714F" w:rsidRPr="00EE47D3" w:rsidRDefault="00906111" w:rsidP="00EE47D3">
            <w:pPr>
              <w:pStyle w:val="Header"/>
              <w:tabs>
                <w:tab w:val="clear" w:pos="4320"/>
                <w:tab w:val="clear" w:pos="8640"/>
              </w:tabs>
              <w:spacing w:after="0"/>
              <w:ind w:left="0"/>
              <w:rPr>
                <w:rFonts w:ascii="Arial Narrow" w:hAnsi="Arial Narrow" w:cstheme="minorBidi"/>
                <w:sz w:val="20"/>
              </w:rPr>
            </w:pPr>
            <w:r w:rsidRPr="00EE47D3">
              <w:rPr>
                <w:rFonts w:ascii="Arial Narrow" w:hAnsi="Arial Narrow" w:cstheme="minorBidi"/>
                <w:sz w:val="20"/>
              </w:rPr>
              <w:t>District focal points have established linkages with other donor-funded activities and community based initiatives.</w:t>
            </w:r>
          </w:p>
          <w:p w14:paraId="4BA9DFB7" w14:textId="554E3EB0" w:rsidR="00906111" w:rsidRPr="00EE47D3" w:rsidRDefault="00906111" w:rsidP="00EE47D3">
            <w:pPr>
              <w:pStyle w:val="Header"/>
              <w:tabs>
                <w:tab w:val="clear" w:pos="4320"/>
                <w:tab w:val="clear" w:pos="8640"/>
              </w:tabs>
              <w:spacing w:after="0"/>
              <w:ind w:left="0"/>
              <w:rPr>
                <w:rFonts w:ascii="Arial Narrow" w:hAnsi="Arial Narrow" w:cs="Calibri"/>
                <w:color w:val="9BBB59" w:themeColor="accent3"/>
                <w:sz w:val="20"/>
              </w:rPr>
            </w:pPr>
          </w:p>
        </w:tc>
      </w:tr>
      <w:tr w:rsidR="003D64A8" w:rsidRPr="00EE47D3" w14:paraId="737D8E2D" w14:textId="77777777" w:rsidTr="00975E13">
        <w:trPr>
          <w:gridAfter w:val="1"/>
          <w:wAfter w:w="6" w:type="dxa"/>
        </w:trPr>
        <w:tc>
          <w:tcPr>
            <w:tcW w:w="2972" w:type="dxa"/>
            <w:shd w:val="clear" w:color="auto" w:fill="auto"/>
          </w:tcPr>
          <w:p w14:paraId="3981EC84" w14:textId="2B7F693A" w:rsidR="003D64A8" w:rsidRPr="00EE47D3" w:rsidRDefault="003D64A8"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lastRenderedPageBreak/>
              <w:t>3</w:t>
            </w:r>
            <w:r w:rsidR="0086103D" w:rsidRPr="00EE47D3">
              <w:rPr>
                <w:rFonts w:ascii="Arial Narrow" w:hAnsi="Arial Narrow" w:cs="Calibri"/>
                <w:b/>
                <w:bCs/>
                <w:sz w:val="20"/>
              </w:rPr>
              <w:t>.</w:t>
            </w:r>
            <w:r w:rsidR="00B20E4D" w:rsidRPr="00EE47D3">
              <w:rPr>
                <w:rFonts w:ascii="Arial Narrow" w:hAnsi="Arial Narrow"/>
                <w:sz w:val="20"/>
              </w:rPr>
              <w:t xml:space="preserve"> </w:t>
            </w:r>
            <w:r w:rsidR="0086103D" w:rsidRPr="00EE47D3">
              <w:rPr>
                <w:rFonts w:ascii="Arial Narrow" w:hAnsi="Arial Narrow" w:cs="Calibri"/>
                <w:b/>
                <w:bCs/>
                <w:sz w:val="20"/>
              </w:rPr>
              <w:t>Information on progress on gender-responsive measures and my intermediate gender result areas as documented at CEO Endorsement/Approval including gender-sensitive indicators contained in the project results framework or gender action plan or equivalent</w:t>
            </w:r>
          </w:p>
        </w:tc>
        <w:tc>
          <w:tcPr>
            <w:tcW w:w="7229" w:type="dxa"/>
            <w:shd w:val="clear" w:color="auto" w:fill="auto"/>
          </w:tcPr>
          <w:p w14:paraId="27B78E64" w14:textId="77357CB4" w:rsidR="003D64A8" w:rsidRPr="00EE47D3" w:rsidRDefault="00906111" w:rsidP="00EE47D3">
            <w:pPr>
              <w:pStyle w:val="Header"/>
              <w:tabs>
                <w:tab w:val="clear" w:pos="4320"/>
                <w:tab w:val="clear" w:pos="8640"/>
              </w:tabs>
              <w:spacing w:after="0"/>
              <w:ind w:left="0"/>
              <w:rPr>
                <w:rFonts w:ascii="Arial Narrow" w:hAnsi="Arial Narrow" w:cstheme="minorBidi"/>
                <w:sz w:val="20"/>
              </w:rPr>
            </w:pPr>
            <w:r w:rsidRPr="00EE47D3">
              <w:rPr>
                <w:rFonts w:ascii="Arial Narrow" w:hAnsi="Arial Narrow" w:cstheme="minorBidi"/>
                <w:sz w:val="20"/>
              </w:rPr>
              <w:t>The project has now hired a consultant to conduct gender training on gender sensitive approaches in land use planning and agro-pastoral d</w:t>
            </w:r>
            <w:r w:rsidR="00BB6928" w:rsidRPr="00EE47D3">
              <w:rPr>
                <w:rFonts w:ascii="Arial Narrow" w:hAnsi="Arial Narrow" w:cstheme="minorBidi"/>
                <w:sz w:val="20"/>
              </w:rPr>
              <w:t>evelopment at land</w:t>
            </w:r>
            <w:r w:rsidRPr="00EE47D3">
              <w:rPr>
                <w:rFonts w:ascii="Arial Narrow" w:hAnsi="Arial Narrow" w:cstheme="minorBidi"/>
                <w:sz w:val="20"/>
              </w:rPr>
              <w:t>scape level. The objective of this training is to strengthen the Project Coordination Unit, District Facilitation Teams, village natural resource management committees and farmer field school participants’ capacities on carrying out activities that actively contribute to r</w:t>
            </w:r>
            <w:r w:rsidR="002A6223" w:rsidRPr="00EE47D3">
              <w:rPr>
                <w:rFonts w:ascii="Arial Narrow" w:hAnsi="Arial Narrow" w:cstheme="minorBidi"/>
                <w:sz w:val="20"/>
              </w:rPr>
              <w:t xml:space="preserve">educe </w:t>
            </w:r>
            <w:r w:rsidR="0049359C" w:rsidRPr="00EE47D3">
              <w:rPr>
                <w:rFonts w:ascii="Arial Narrow" w:hAnsi="Arial Narrow" w:cstheme="minorBidi"/>
                <w:sz w:val="20"/>
              </w:rPr>
              <w:t>gender gaps and enhance</w:t>
            </w:r>
            <w:r w:rsidRPr="00EE47D3">
              <w:rPr>
                <w:rFonts w:ascii="Arial Narrow" w:hAnsi="Arial Narrow" w:cstheme="minorBidi"/>
                <w:sz w:val="20"/>
              </w:rPr>
              <w:t xml:space="preserve"> gender equality and equity within the project target areas</w:t>
            </w:r>
            <w:r w:rsidR="00BB6928" w:rsidRPr="00EE47D3">
              <w:rPr>
                <w:rFonts w:ascii="Arial Narrow" w:hAnsi="Arial Narrow" w:cstheme="minorBidi"/>
                <w:sz w:val="20"/>
              </w:rPr>
              <w:t xml:space="preserve">. </w:t>
            </w:r>
          </w:p>
          <w:p w14:paraId="52C964F5" w14:textId="7CB5076D" w:rsidR="00BB6928" w:rsidRPr="00EE47D3" w:rsidRDefault="00BB6928" w:rsidP="00EE47D3">
            <w:pPr>
              <w:pStyle w:val="Header"/>
              <w:tabs>
                <w:tab w:val="clear" w:pos="4320"/>
                <w:tab w:val="clear" w:pos="8640"/>
              </w:tabs>
              <w:spacing w:after="0"/>
              <w:ind w:left="0"/>
              <w:rPr>
                <w:rFonts w:ascii="Arial Narrow" w:hAnsi="Arial Narrow" w:cstheme="minorBidi"/>
                <w:sz w:val="20"/>
              </w:rPr>
            </w:pPr>
          </w:p>
          <w:p w14:paraId="485B594C" w14:textId="33129A90" w:rsidR="00BB6928" w:rsidRPr="00EE47D3" w:rsidRDefault="00BB6928" w:rsidP="00EE47D3">
            <w:pPr>
              <w:pStyle w:val="Header"/>
              <w:tabs>
                <w:tab w:val="clear" w:pos="4320"/>
                <w:tab w:val="clear" w:pos="8640"/>
              </w:tabs>
              <w:spacing w:after="0"/>
              <w:ind w:left="0"/>
              <w:rPr>
                <w:rFonts w:ascii="Arial Narrow" w:hAnsi="Arial Narrow" w:cs="Calibri"/>
                <w:color w:val="9BBB59" w:themeColor="accent3"/>
                <w:sz w:val="20"/>
              </w:rPr>
            </w:pPr>
          </w:p>
        </w:tc>
      </w:tr>
      <w:tr w:rsidR="00EC2433" w:rsidRPr="00EE47D3" w14:paraId="6540C8FA" w14:textId="77777777" w:rsidTr="00975E13">
        <w:trPr>
          <w:gridAfter w:val="1"/>
          <w:wAfter w:w="6" w:type="dxa"/>
        </w:trPr>
        <w:tc>
          <w:tcPr>
            <w:tcW w:w="2972" w:type="dxa"/>
            <w:shd w:val="clear" w:color="auto" w:fill="auto"/>
          </w:tcPr>
          <w:p w14:paraId="6540C8F8" w14:textId="4A5E114E" w:rsidR="00EC2433" w:rsidRPr="00EE47D3" w:rsidRDefault="003D64A8"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4</w:t>
            </w:r>
            <w:r w:rsidR="001302EA" w:rsidRPr="00EE47D3">
              <w:rPr>
                <w:rFonts w:ascii="Arial Narrow" w:hAnsi="Arial Narrow" w:cs="Calibri"/>
                <w:b/>
                <w:bCs/>
                <w:sz w:val="20"/>
              </w:rPr>
              <w:t xml:space="preserve">. </w:t>
            </w:r>
            <w:r w:rsidR="00EC2433" w:rsidRPr="00EE47D3">
              <w:rPr>
                <w:rFonts w:ascii="Arial Narrow" w:hAnsi="Arial Narrow" w:cs="Calibri"/>
                <w:b/>
                <w:bCs/>
                <w:sz w:val="20"/>
              </w:rPr>
              <w:t xml:space="preserve"> </w:t>
            </w:r>
            <w:r w:rsidR="0086103D" w:rsidRPr="00EE47D3">
              <w:rPr>
                <w:rFonts w:ascii="Arial Narrow" w:hAnsi="Arial Narrow" w:cs="Calibri"/>
                <w:b/>
                <w:bCs/>
                <w:sz w:val="20"/>
              </w:rPr>
              <w:t>Progress on the implementation of the project’s KM approach approved at CEO Endorsement/Approval</w:t>
            </w:r>
          </w:p>
        </w:tc>
        <w:tc>
          <w:tcPr>
            <w:tcW w:w="7229" w:type="dxa"/>
            <w:shd w:val="clear" w:color="auto" w:fill="auto"/>
          </w:tcPr>
          <w:p w14:paraId="44D44D9B" w14:textId="3076B377" w:rsidR="00E92BE6" w:rsidRPr="00EE47D3" w:rsidRDefault="00E92BE6" w:rsidP="00EE47D3">
            <w:pPr>
              <w:jc w:val="both"/>
              <w:rPr>
                <w:rFonts w:ascii="Arial Narrow" w:eastAsia="Arial" w:hAnsi="Arial Narrow" w:cstheme="minorBidi"/>
                <w:sz w:val="20"/>
                <w:szCs w:val="20"/>
              </w:rPr>
            </w:pPr>
            <w:r w:rsidRPr="00EE47D3">
              <w:rPr>
                <w:rFonts w:ascii="Arial Narrow" w:eastAsia="Arial" w:hAnsi="Arial Narrow" w:cstheme="minorBidi"/>
                <w:sz w:val="20"/>
                <w:szCs w:val="20"/>
              </w:rPr>
              <w:t xml:space="preserve">KM and visibility products that the project has reported are;- the development of brochures to introduce project areas; video clips of the project that have been disseminated in various media platforms; and a total of 5 television segments have been aired in national and local television stations. For communication, the project has a shared WhatsApp group between officers of the VPO and the PCU. </w:t>
            </w:r>
          </w:p>
          <w:p w14:paraId="1FB20761" w14:textId="77777777" w:rsidR="00E92BE6" w:rsidRPr="00EE47D3" w:rsidRDefault="00E92BE6" w:rsidP="00EE47D3">
            <w:pPr>
              <w:jc w:val="both"/>
              <w:rPr>
                <w:rFonts w:ascii="Arial Narrow" w:eastAsia="Arial" w:hAnsi="Arial Narrow" w:cstheme="minorBidi"/>
                <w:sz w:val="20"/>
                <w:szCs w:val="20"/>
              </w:rPr>
            </w:pPr>
          </w:p>
          <w:p w14:paraId="6540C8F9" w14:textId="4C2BB400" w:rsidR="00EC2433" w:rsidRPr="00EE47D3" w:rsidRDefault="00E92BE6" w:rsidP="00EE47D3">
            <w:pPr>
              <w:jc w:val="both"/>
              <w:rPr>
                <w:rFonts w:ascii="Arial Narrow" w:hAnsi="Arial Narrow" w:cs="Calibri"/>
                <w:b/>
                <w:bCs/>
                <w:sz w:val="20"/>
                <w:szCs w:val="20"/>
              </w:rPr>
            </w:pPr>
            <w:r w:rsidRPr="00EE47D3">
              <w:rPr>
                <w:rFonts w:ascii="Arial Narrow" w:eastAsia="Arial" w:hAnsi="Arial Narrow" w:cstheme="minorBidi"/>
                <w:sz w:val="20"/>
                <w:szCs w:val="20"/>
              </w:rPr>
              <w:t>During the last supervision mission, IFAD recommended to develop</w:t>
            </w:r>
            <w:r w:rsidRPr="00EE47D3">
              <w:rPr>
                <w:rFonts w:ascii="Arial Narrow" w:hAnsi="Arial Narrow"/>
                <w:sz w:val="20"/>
                <w:szCs w:val="20"/>
              </w:rPr>
              <w:t xml:space="preserve"> </w:t>
            </w:r>
            <w:r w:rsidRPr="00EE47D3">
              <w:rPr>
                <w:rFonts w:ascii="Arial Narrow" w:eastAsia="Arial" w:hAnsi="Arial Narrow" w:cstheme="minorBidi"/>
                <w:sz w:val="20"/>
                <w:szCs w:val="20"/>
              </w:rPr>
              <w:t>a clear KM action plan in order to provide a clear timeline, responsibilities, and accountability on KM activities.</w:t>
            </w:r>
            <w:r w:rsidR="0049359C" w:rsidRPr="00EE47D3">
              <w:rPr>
                <w:rFonts w:ascii="Arial Narrow" w:eastAsia="Arial" w:hAnsi="Arial Narrow" w:cstheme="minorBidi"/>
                <w:sz w:val="20"/>
                <w:szCs w:val="20"/>
              </w:rPr>
              <w:t xml:space="preserve"> The project has</w:t>
            </w:r>
            <w:r w:rsidRPr="00EE47D3">
              <w:rPr>
                <w:rFonts w:ascii="Arial Narrow" w:eastAsia="Arial" w:hAnsi="Arial Narrow" w:cstheme="minorBidi"/>
                <w:sz w:val="20"/>
                <w:szCs w:val="20"/>
              </w:rPr>
              <w:t xml:space="preserve"> several experiences that </w:t>
            </w:r>
            <w:proofErr w:type="gramStart"/>
            <w:r w:rsidRPr="00EE47D3">
              <w:rPr>
                <w:rFonts w:ascii="Arial Narrow" w:eastAsia="Arial" w:hAnsi="Arial Narrow" w:cstheme="minorBidi"/>
                <w:sz w:val="20"/>
                <w:szCs w:val="20"/>
              </w:rPr>
              <w:t>could be disseminated</w:t>
            </w:r>
            <w:proofErr w:type="gramEnd"/>
            <w:r w:rsidRPr="00EE47D3">
              <w:rPr>
                <w:rFonts w:ascii="Arial Narrow" w:eastAsia="Arial" w:hAnsi="Arial Narrow" w:cstheme="minorBidi"/>
                <w:sz w:val="20"/>
                <w:szCs w:val="20"/>
              </w:rPr>
              <w:t xml:space="preserve"> </w:t>
            </w:r>
            <w:r w:rsidR="0045714F" w:rsidRPr="00EE47D3">
              <w:rPr>
                <w:rFonts w:ascii="Arial Narrow" w:eastAsia="Arial" w:hAnsi="Arial Narrow" w:cstheme="minorBidi"/>
                <w:sz w:val="20"/>
                <w:szCs w:val="20"/>
              </w:rPr>
              <w:t xml:space="preserve">more widely </w:t>
            </w:r>
            <w:r w:rsidRPr="00EE47D3">
              <w:rPr>
                <w:rFonts w:ascii="Arial Narrow" w:eastAsia="Arial" w:hAnsi="Arial Narrow" w:cstheme="minorBidi"/>
                <w:sz w:val="20"/>
                <w:szCs w:val="20"/>
              </w:rPr>
              <w:t xml:space="preserve">through knowledge products such as the successful land-use planning process </w:t>
            </w:r>
            <w:r w:rsidR="0049359C" w:rsidRPr="00EE47D3">
              <w:rPr>
                <w:rFonts w:ascii="Arial Narrow" w:eastAsia="Arial" w:hAnsi="Arial Narrow" w:cstheme="minorBidi"/>
                <w:sz w:val="20"/>
                <w:szCs w:val="20"/>
              </w:rPr>
              <w:t>and resolution of</w:t>
            </w:r>
            <w:r w:rsidRPr="00EE47D3">
              <w:rPr>
                <w:rFonts w:ascii="Arial Narrow" w:eastAsia="Arial" w:hAnsi="Arial Narrow" w:cstheme="minorBidi"/>
                <w:sz w:val="20"/>
                <w:szCs w:val="20"/>
              </w:rPr>
              <w:t xml:space="preserve"> long standing conflicts and the inclusion of the </w:t>
            </w:r>
            <w:proofErr w:type="spellStart"/>
            <w:r w:rsidRPr="00EE47D3">
              <w:rPr>
                <w:rFonts w:ascii="Arial Narrow" w:eastAsia="Arial" w:hAnsi="Arial Narrow" w:cstheme="minorBidi"/>
                <w:sz w:val="20"/>
                <w:szCs w:val="20"/>
              </w:rPr>
              <w:t>Hadzabe</w:t>
            </w:r>
            <w:proofErr w:type="spellEnd"/>
            <w:r w:rsidRPr="00EE47D3">
              <w:rPr>
                <w:rFonts w:ascii="Arial Narrow" w:eastAsia="Arial" w:hAnsi="Arial Narrow" w:cstheme="minorBidi"/>
                <w:sz w:val="20"/>
                <w:szCs w:val="20"/>
              </w:rPr>
              <w:t xml:space="preserve"> people</w:t>
            </w:r>
            <w:r w:rsidR="0049359C" w:rsidRPr="00EE47D3">
              <w:rPr>
                <w:rFonts w:ascii="Arial Narrow" w:eastAsia="Arial" w:hAnsi="Arial Narrow" w:cstheme="minorBidi"/>
                <w:sz w:val="20"/>
                <w:szCs w:val="20"/>
              </w:rPr>
              <w:t xml:space="preserve"> in the multiple tribe village</w:t>
            </w:r>
            <w:r w:rsidR="00467369" w:rsidRPr="00EE47D3">
              <w:rPr>
                <w:rFonts w:ascii="Arial Narrow" w:eastAsia="Arial" w:hAnsi="Arial Narrow" w:cstheme="minorBidi"/>
                <w:sz w:val="20"/>
                <w:szCs w:val="20"/>
              </w:rPr>
              <w:t xml:space="preserve"> of </w:t>
            </w:r>
            <w:proofErr w:type="spellStart"/>
            <w:r w:rsidR="00467369" w:rsidRPr="00EE47D3">
              <w:rPr>
                <w:rFonts w:ascii="Arial Narrow" w:eastAsia="Arial" w:hAnsi="Arial Narrow" w:cstheme="minorBidi"/>
                <w:sz w:val="20"/>
                <w:szCs w:val="20"/>
              </w:rPr>
              <w:t>Munguli</w:t>
            </w:r>
            <w:proofErr w:type="spellEnd"/>
            <w:r w:rsidR="00467369" w:rsidRPr="00EE47D3">
              <w:rPr>
                <w:rFonts w:ascii="Arial Narrow" w:eastAsia="Arial" w:hAnsi="Arial Narrow" w:cstheme="minorBidi"/>
                <w:sz w:val="20"/>
                <w:szCs w:val="20"/>
              </w:rPr>
              <w:t xml:space="preserve">. </w:t>
            </w:r>
            <w:r w:rsidRPr="00EE47D3">
              <w:rPr>
                <w:rFonts w:ascii="Arial Narrow" w:eastAsia="Arial" w:hAnsi="Arial Narrow" w:cstheme="minorBidi"/>
                <w:sz w:val="20"/>
                <w:szCs w:val="20"/>
              </w:rPr>
              <w:t>This success is an opportunity for the project to produce lessons learnt and knowledge management products</w:t>
            </w:r>
            <w:r w:rsidR="00467369" w:rsidRPr="00EE47D3">
              <w:rPr>
                <w:rFonts w:ascii="Arial Narrow" w:eastAsia="Arial" w:hAnsi="Arial Narrow" w:cstheme="minorBidi"/>
                <w:sz w:val="20"/>
                <w:szCs w:val="20"/>
              </w:rPr>
              <w:t xml:space="preserve"> on such innovative approach. </w:t>
            </w:r>
            <w:r w:rsidRPr="00EE47D3">
              <w:rPr>
                <w:rFonts w:ascii="Arial Narrow" w:eastAsia="Arial" w:hAnsi="Arial Narrow" w:cstheme="minorBidi"/>
                <w:sz w:val="20"/>
                <w:szCs w:val="20"/>
              </w:rPr>
              <w:t xml:space="preserve"> </w:t>
            </w:r>
          </w:p>
        </w:tc>
      </w:tr>
    </w:tbl>
    <w:p w14:paraId="0E37942F" w14:textId="2F4916A7" w:rsidR="001B7431" w:rsidRPr="00EE47D3" w:rsidRDefault="001B7431" w:rsidP="00EE47D3">
      <w:pPr>
        <w:rPr>
          <w:rFonts w:ascii="Arial Narrow" w:hAnsi="Arial Narrow"/>
          <w:sz w:val="20"/>
          <w:szCs w:val="20"/>
        </w:rPr>
      </w:pPr>
    </w:p>
    <w:p w14:paraId="208383CC" w14:textId="77777777" w:rsidR="001B7431" w:rsidRPr="00EE47D3" w:rsidRDefault="001B7431" w:rsidP="00EE47D3">
      <w:pPr>
        <w:tabs>
          <w:tab w:val="left" w:pos="2564"/>
        </w:tabs>
        <w:rPr>
          <w:rFonts w:ascii="Arial Narrow" w:hAnsi="Arial Narrow"/>
          <w:sz w:val="20"/>
          <w:szCs w:val="20"/>
        </w:rPr>
      </w:pPr>
      <w:r w:rsidRPr="00EE47D3">
        <w:rPr>
          <w:rFonts w:ascii="Arial Narrow" w:hAnsi="Arial Narrow"/>
          <w:sz w:val="20"/>
          <w:szCs w:val="20"/>
        </w:rPr>
        <w:tab/>
      </w:r>
    </w:p>
    <w:tbl>
      <w:tblPr>
        <w:tblpPr w:leftFromText="180" w:rightFromText="180" w:vertAnchor="text" w:horzAnchor="margin" w:tblpY="-81"/>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5"/>
        <w:gridCol w:w="1843"/>
      </w:tblGrid>
      <w:tr w:rsidR="001B7431" w:rsidRPr="00EE47D3" w14:paraId="7C7AA8C1" w14:textId="77777777" w:rsidTr="00E507A8">
        <w:tc>
          <w:tcPr>
            <w:tcW w:w="10598" w:type="dxa"/>
            <w:gridSpan w:val="2"/>
            <w:shd w:val="clear" w:color="auto" w:fill="auto"/>
          </w:tcPr>
          <w:p w14:paraId="7063FD67" w14:textId="77777777" w:rsidR="001B7431" w:rsidRPr="00EE47D3" w:rsidRDefault="001B7431" w:rsidP="00EE47D3">
            <w:pPr>
              <w:pStyle w:val="Header"/>
              <w:tabs>
                <w:tab w:val="clear" w:pos="4320"/>
                <w:tab w:val="clear" w:pos="8640"/>
              </w:tabs>
              <w:spacing w:after="0"/>
              <w:ind w:left="0"/>
              <w:jc w:val="center"/>
              <w:rPr>
                <w:rFonts w:ascii="Arial Narrow" w:hAnsi="Arial Narrow" w:cs="Calibri"/>
                <w:b/>
                <w:bCs/>
                <w:sz w:val="18"/>
                <w:szCs w:val="18"/>
              </w:rPr>
            </w:pPr>
            <w:r w:rsidRPr="00EE47D3">
              <w:rPr>
                <w:rFonts w:ascii="Arial Narrow" w:hAnsi="Arial Narrow" w:cs="Calibri"/>
                <w:b/>
                <w:bCs/>
                <w:sz w:val="18"/>
                <w:szCs w:val="18"/>
              </w:rPr>
              <w:t>GEF -  OVERALL PROJECT RATINGS</w:t>
            </w:r>
            <w:r w:rsidRPr="00EE47D3">
              <w:rPr>
                <w:rStyle w:val="FootnoteReference"/>
                <w:rFonts w:ascii="Arial Narrow" w:hAnsi="Arial Narrow" w:cs="Calibri"/>
                <w:b/>
                <w:bCs/>
                <w:sz w:val="18"/>
                <w:szCs w:val="18"/>
              </w:rPr>
              <w:footnoteReference w:id="4"/>
            </w:r>
          </w:p>
          <w:p w14:paraId="7F98B453" w14:textId="77777777" w:rsidR="001B7431" w:rsidRPr="00EE47D3" w:rsidRDefault="001B7431" w:rsidP="00EE47D3">
            <w:pPr>
              <w:pStyle w:val="Header"/>
              <w:tabs>
                <w:tab w:val="clear" w:pos="4320"/>
                <w:tab w:val="clear" w:pos="8640"/>
              </w:tabs>
              <w:spacing w:after="0"/>
              <w:ind w:left="720"/>
              <w:jc w:val="center"/>
              <w:rPr>
                <w:rFonts w:ascii="Arial Narrow" w:hAnsi="Arial Narrow" w:cs="Calibri"/>
                <w:i/>
                <w:iCs/>
                <w:sz w:val="18"/>
                <w:szCs w:val="18"/>
              </w:rPr>
            </w:pPr>
            <w:r w:rsidRPr="00EE47D3">
              <w:rPr>
                <w:rFonts w:ascii="Arial Narrow" w:hAnsi="Arial Narrow" w:cs="Calibri"/>
                <w:i/>
                <w:iCs/>
                <w:sz w:val="18"/>
                <w:szCs w:val="18"/>
              </w:rPr>
              <w:t>Please indicate overall rate for IP , DO and Risk following  tables 1 and 2 below</w:t>
            </w:r>
          </w:p>
          <w:p w14:paraId="46FD3F85" w14:textId="51B3F3B1" w:rsidR="008A0B30" w:rsidRPr="00EE47D3" w:rsidRDefault="008A0B30" w:rsidP="00EE47D3">
            <w:pPr>
              <w:pStyle w:val="Header"/>
              <w:tabs>
                <w:tab w:val="clear" w:pos="4320"/>
                <w:tab w:val="clear" w:pos="8640"/>
              </w:tabs>
              <w:spacing w:after="0"/>
              <w:ind w:left="720"/>
              <w:jc w:val="center"/>
              <w:rPr>
                <w:rFonts w:ascii="Arial Narrow" w:hAnsi="Arial Narrow" w:cs="Calibri"/>
                <w:i/>
                <w:iCs/>
                <w:sz w:val="18"/>
                <w:szCs w:val="18"/>
              </w:rPr>
            </w:pPr>
          </w:p>
        </w:tc>
      </w:tr>
      <w:tr w:rsidR="001B7431" w:rsidRPr="00EE47D3" w14:paraId="279E0C70" w14:textId="77777777" w:rsidTr="00E507A8">
        <w:tc>
          <w:tcPr>
            <w:tcW w:w="8755" w:type="dxa"/>
            <w:shd w:val="clear" w:color="auto" w:fill="auto"/>
          </w:tcPr>
          <w:p w14:paraId="08A8F358"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p>
          <w:p w14:paraId="548C3AEE"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 xml:space="preserve">Implementation Progress (IP) </w:t>
            </w:r>
          </w:p>
          <w:p w14:paraId="22BD8CA3"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sz w:val="18"/>
                <w:szCs w:val="18"/>
              </w:rPr>
              <w:t>Based on progress made for the given reporting period (HS/S/MS/MU/U or HU)</w:t>
            </w:r>
          </w:p>
        </w:tc>
        <w:tc>
          <w:tcPr>
            <w:tcW w:w="1843" w:type="dxa"/>
            <w:shd w:val="clear" w:color="auto" w:fill="auto"/>
          </w:tcPr>
          <w:p w14:paraId="5CC90A53" w14:textId="67638B31" w:rsidR="001B7431" w:rsidRPr="00EE47D3" w:rsidRDefault="008A0B30"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M</w:t>
            </w:r>
            <w:r w:rsidR="001B7431" w:rsidRPr="00EE47D3">
              <w:rPr>
                <w:rFonts w:ascii="Arial Narrow" w:hAnsi="Arial Narrow" w:cs="Calibri"/>
                <w:b/>
                <w:bCs/>
                <w:sz w:val="18"/>
                <w:szCs w:val="18"/>
              </w:rPr>
              <w:t>S</w:t>
            </w:r>
          </w:p>
        </w:tc>
      </w:tr>
      <w:tr w:rsidR="001B7431" w:rsidRPr="00EE47D3" w14:paraId="3A05F593" w14:textId="77777777" w:rsidTr="00E507A8">
        <w:tc>
          <w:tcPr>
            <w:tcW w:w="8755" w:type="dxa"/>
            <w:tcBorders>
              <w:bottom w:val="single" w:sz="4" w:space="0" w:color="auto"/>
            </w:tcBorders>
            <w:shd w:val="clear" w:color="auto" w:fill="auto"/>
          </w:tcPr>
          <w:p w14:paraId="754FE8F2"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p>
          <w:p w14:paraId="15A877F7"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Development Progress (DO)</w:t>
            </w:r>
          </w:p>
          <w:p w14:paraId="7B0EEF81"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sz w:val="18"/>
                <w:szCs w:val="18"/>
              </w:rPr>
              <w:t>Based on the likelihood that by the end of the project, implementation will achieve its stated objectives (HS/S/MS/MU/U or HU)</w:t>
            </w:r>
          </w:p>
        </w:tc>
        <w:tc>
          <w:tcPr>
            <w:tcW w:w="1843" w:type="dxa"/>
            <w:tcBorders>
              <w:bottom w:val="single" w:sz="4" w:space="0" w:color="auto"/>
            </w:tcBorders>
            <w:shd w:val="clear" w:color="auto" w:fill="auto"/>
          </w:tcPr>
          <w:p w14:paraId="07073196"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MS</w:t>
            </w:r>
          </w:p>
        </w:tc>
      </w:tr>
      <w:tr w:rsidR="001B7431" w:rsidRPr="00EE47D3" w14:paraId="29009B56" w14:textId="77777777" w:rsidTr="00E507A8">
        <w:trPr>
          <w:trHeight w:val="860"/>
        </w:trPr>
        <w:tc>
          <w:tcPr>
            <w:tcW w:w="8755" w:type="dxa"/>
            <w:shd w:val="clear" w:color="auto" w:fill="auto"/>
          </w:tcPr>
          <w:p w14:paraId="11AAD715"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p>
          <w:p w14:paraId="6209E977"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Risk</w:t>
            </w:r>
          </w:p>
          <w:p w14:paraId="314E53D9" w14:textId="77777777" w:rsidR="001B7431" w:rsidRPr="00EE47D3" w:rsidRDefault="001B7431" w:rsidP="00EE47D3">
            <w:pPr>
              <w:pStyle w:val="FootnoteText"/>
              <w:jc w:val="both"/>
              <w:rPr>
                <w:rFonts w:ascii="Arial Narrow" w:hAnsi="Arial Narrow"/>
                <w:sz w:val="18"/>
                <w:szCs w:val="18"/>
              </w:rPr>
            </w:pPr>
            <w:r w:rsidRPr="00EE47D3">
              <w:rPr>
                <w:rFonts w:ascii="Arial Narrow" w:hAnsi="Arial Narrow"/>
                <w:sz w:val="18"/>
                <w:szCs w:val="18"/>
              </w:rPr>
              <w:t>Based on the overall risk of factors internal or external to the project which may affect implementation or prospects for achieving project objectives (H/S/M o L)</w:t>
            </w:r>
          </w:p>
        </w:tc>
        <w:tc>
          <w:tcPr>
            <w:tcW w:w="1843" w:type="dxa"/>
            <w:shd w:val="clear" w:color="auto" w:fill="auto"/>
          </w:tcPr>
          <w:p w14:paraId="24F3689A"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r w:rsidRPr="00EE47D3">
              <w:rPr>
                <w:rFonts w:ascii="Arial Narrow" w:hAnsi="Arial Narrow" w:cs="Calibri"/>
                <w:b/>
                <w:bCs/>
                <w:sz w:val="18"/>
                <w:szCs w:val="18"/>
              </w:rPr>
              <w:t>M</w:t>
            </w:r>
          </w:p>
        </w:tc>
      </w:tr>
    </w:tbl>
    <w:p w14:paraId="52B537BF" w14:textId="3B2F2F4E" w:rsidR="001B7431" w:rsidRPr="00EE47D3" w:rsidRDefault="001B7431" w:rsidP="00EE47D3">
      <w:pPr>
        <w:tabs>
          <w:tab w:val="left" w:pos="2564"/>
        </w:tabs>
        <w:rPr>
          <w:rFonts w:ascii="Arial Narrow" w:hAnsi="Arial Narrow"/>
          <w:sz w:val="20"/>
          <w:szCs w:val="20"/>
        </w:rPr>
      </w:pPr>
    </w:p>
    <w:tbl>
      <w:tblPr>
        <w:tblpPr w:leftFromText="180" w:rightFromText="180" w:vertAnchor="text" w:horzAnchor="margin" w:tblpY="-101"/>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4238"/>
        <w:gridCol w:w="4409"/>
      </w:tblGrid>
      <w:tr w:rsidR="001B7431" w:rsidRPr="00EE47D3" w14:paraId="55E6DF67" w14:textId="77777777" w:rsidTr="002A3CE9">
        <w:trPr>
          <w:trHeight w:val="450"/>
        </w:trPr>
        <w:tc>
          <w:tcPr>
            <w:tcW w:w="10632" w:type="dxa"/>
            <w:gridSpan w:val="3"/>
            <w:tcBorders>
              <w:top w:val="nil"/>
              <w:left w:val="nil"/>
              <w:bottom w:val="single" w:sz="4" w:space="0" w:color="auto"/>
              <w:right w:val="nil"/>
            </w:tcBorders>
            <w:shd w:val="clear" w:color="auto" w:fill="auto"/>
          </w:tcPr>
          <w:p w14:paraId="3D8E5498" w14:textId="77777777" w:rsidR="001B7431" w:rsidRPr="00EE47D3" w:rsidRDefault="001B7431" w:rsidP="00EE47D3">
            <w:pPr>
              <w:jc w:val="center"/>
              <w:rPr>
                <w:rFonts w:ascii="Arial Narrow" w:hAnsi="Arial Narrow" w:cstheme="minorHAnsi"/>
                <w:b/>
                <w:bCs/>
                <w:sz w:val="18"/>
                <w:szCs w:val="18"/>
              </w:rPr>
            </w:pPr>
            <w:r w:rsidRPr="00EE47D3">
              <w:rPr>
                <w:rFonts w:ascii="Arial Narrow" w:hAnsi="Arial Narrow" w:cstheme="minorHAnsi"/>
                <w:b/>
                <w:bCs/>
                <w:sz w:val="18"/>
                <w:szCs w:val="18"/>
              </w:rPr>
              <w:lastRenderedPageBreak/>
              <w:t>Table 1</w:t>
            </w:r>
          </w:p>
          <w:p w14:paraId="185026A2" w14:textId="77777777" w:rsidR="001B7431" w:rsidRPr="00EE47D3" w:rsidRDefault="001B7431" w:rsidP="00EE47D3">
            <w:pPr>
              <w:jc w:val="center"/>
              <w:rPr>
                <w:rFonts w:ascii="Arial Narrow" w:hAnsi="Arial Narrow" w:cs="Calibri"/>
                <w:b/>
                <w:bCs/>
                <w:sz w:val="18"/>
                <w:szCs w:val="18"/>
              </w:rPr>
            </w:pPr>
            <w:r w:rsidRPr="00EE47D3">
              <w:rPr>
                <w:rFonts w:ascii="Arial Narrow" w:hAnsi="Arial Narrow" w:cstheme="minorHAnsi"/>
                <w:b/>
                <w:bCs/>
                <w:sz w:val="18"/>
                <w:szCs w:val="18"/>
              </w:rPr>
              <w:t>IIMPLEMENTATION PROGRESS AND DEVELOPMENT OBJECTIVE -  RATING CRITERIA</w:t>
            </w:r>
          </w:p>
        </w:tc>
      </w:tr>
      <w:tr w:rsidR="001B7431" w:rsidRPr="00EE47D3" w14:paraId="0A8C94B1" w14:textId="77777777" w:rsidTr="002A3CE9">
        <w:trPr>
          <w:trHeight w:val="308"/>
        </w:trPr>
        <w:tc>
          <w:tcPr>
            <w:tcW w:w="1985" w:type="dxa"/>
            <w:tcBorders>
              <w:top w:val="single" w:sz="4" w:space="0" w:color="auto"/>
            </w:tcBorders>
            <w:shd w:val="clear" w:color="auto" w:fill="auto"/>
          </w:tcPr>
          <w:p w14:paraId="1515685C" w14:textId="77777777" w:rsidR="001B7431" w:rsidRPr="00EE47D3" w:rsidRDefault="001B7431" w:rsidP="00EE47D3">
            <w:pPr>
              <w:pStyle w:val="Header"/>
              <w:tabs>
                <w:tab w:val="clear" w:pos="4320"/>
                <w:tab w:val="clear" w:pos="8640"/>
              </w:tabs>
              <w:spacing w:after="0"/>
              <w:ind w:left="0"/>
              <w:rPr>
                <w:rFonts w:ascii="Arial Narrow" w:hAnsi="Arial Narrow" w:cs="Calibri"/>
                <w:b/>
                <w:bCs/>
                <w:sz w:val="18"/>
                <w:szCs w:val="18"/>
              </w:rPr>
            </w:pPr>
          </w:p>
        </w:tc>
        <w:tc>
          <w:tcPr>
            <w:tcW w:w="4238" w:type="dxa"/>
            <w:tcBorders>
              <w:top w:val="single" w:sz="4" w:space="0" w:color="auto"/>
            </w:tcBorders>
            <w:shd w:val="clear" w:color="auto" w:fill="auto"/>
          </w:tcPr>
          <w:p w14:paraId="71514126" w14:textId="77777777" w:rsidR="001B7431" w:rsidRPr="00EE47D3" w:rsidRDefault="001B7431" w:rsidP="00EE47D3">
            <w:pPr>
              <w:rPr>
                <w:rFonts w:ascii="Arial Narrow" w:hAnsi="Arial Narrow" w:cs="Calibri"/>
                <w:i/>
                <w:iCs/>
                <w:sz w:val="18"/>
                <w:szCs w:val="18"/>
                <w:u w:val="single"/>
              </w:rPr>
            </w:pPr>
          </w:p>
          <w:p w14:paraId="553D43B1" w14:textId="77777777" w:rsidR="001B7431" w:rsidRPr="00EE47D3" w:rsidRDefault="001B7431" w:rsidP="00EE47D3">
            <w:pPr>
              <w:jc w:val="center"/>
              <w:rPr>
                <w:rFonts w:ascii="Arial Narrow" w:hAnsi="Arial Narrow" w:cs="Tahoma"/>
                <w:b/>
                <w:sz w:val="18"/>
                <w:szCs w:val="18"/>
              </w:rPr>
            </w:pPr>
            <w:r w:rsidRPr="00EE47D3">
              <w:rPr>
                <w:rFonts w:ascii="Arial Narrow" w:hAnsi="Arial Narrow" w:cs="Tahoma"/>
                <w:b/>
                <w:sz w:val="18"/>
                <w:szCs w:val="18"/>
              </w:rPr>
              <w:t>IMPLEMENTATION PROGRESS (IP)</w:t>
            </w:r>
          </w:p>
          <w:p w14:paraId="2A5AC4EE" w14:textId="77777777" w:rsidR="001B7431" w:rsidRPr="00EE47D3" w:rsidRDefault="001B7431" w:rsidP="00EE47D3">
            <w:pPr>
              <w:jc w:val="both"/>
              <w:rPr>
                <w:rFonts w:ascii="Arial Narrow" w:hAnsi="Arial Narrow" w:cstheme="minorHAnsi"/>
                <w:sz w:val="18"/>
                <w:szCs w:val="18"/>
              </w:rPr>
            </w:pPr>
          </w:p>
        </w:tc>
        <w:tc>
          <w:tcPr>
            <w:tcW w:w="4409" w:type="dxa"/>
            <w:tcBorders>
              <w:top w:val="single" w:sz="4" w:space="0" w:color="auto"/>
            </w:tcBorders>
            <w:shd w:val="clear" w:color="auto" w:fill="auto"/>
          </w:tcPr>
          <w:p w14:paraId="774199F3" w14:textId="77777777" w:rsidR="001B7431" w:rsidRPr="00EE47D3" w:rsidRDefault="001B7431" w:rsidP="00EE47D3">
            <w:pPr>
              <w:jc w:val="center"/>
              <w:rPr>
                <w:rFonts w:ascii="Arial Narrow" w:hAnsi="Arial Narrow" w:cstheme="minorHAnsi"/>
                <w:b/>
                <w:bCs/>
                <w:sz w:val="18"/>
                <w:szCs w:val="18"/>
              </w:rPr>
            </w:pPr>
          </w:p>
          <w:p w14:paraId="2ABC0806" w14:textId="77777777" w:rsidR="001B7431" w:rsidRPr="00EE47D3" w:rsidRDefault="001B7431" w:rsidP="00EE47D3">
            <w:pPr>
              <w:jc w:val="center"/>
              <w:rPr>
                <w:rFonts w:ascii="Arial Narrow" w:hAnsi="Arial Narrow" w:cstheme="minorHAnsi"/>
                <w:b/>
                <w:bCs/>
                <w:sz w:val="18"/>
                <w:szCs w:val="18"/>
              </w:rPr>
            </w:pPr>
            <w:r w:rsidRPr="00EE47D3">
              <w:rPr>
                <w:rFonts w:ascii="Arial Narrow" w:hAnsi="Arial Narrow" w:cstheme="minorHAnsi"/>
                <w:b/>
                <w:bCs/>
                <w:sz w:val="18"/>
                <w:szCs w:val="18"/>
              </w:rPr>
              <w:t>DEVELOPMENT OBJECTIVE (DO)</w:t>
            </w:r>
          </w:p>
        </w:tc>
      </w:tr>
      <w:tr w:rsidR="001B7431" w:rsidRPr="00EE47D3" w14:paraId="37C2D8E2" w14:textId="77777777" w:rsidTr="002A3CE9">
        <w:trPr>
          <w:trHeight w:val="867"/>
        </w:trPr>
        <w:tc>
          <w:tcPr>
            <w:tcW w:w="1985" w:type="dxa"/>
            <w:shd w:val="clear" w:color="auto" w:fill="auto"/>
          </w:tcPr>
          <w:p w14:paraId="4E30FADB" w14:textId="77777777" w:rsidR="001B7431" w:rsidRPr="00EE47D3" w:rsidRDefault="001B7431" w:rsidP="00EE47D3">
            <w:pPr>
              <w:rPr>
                <w:rFonts w:ascii="Arial Narrow" w:hAnsi="Arial Narrow" w:cstheme="minorHAnsi"/>
                <w:sz w:val="18"/>
                <w:szCs w:val="18"/>
              </w:rPr>
            </w:pPr>
          </w:p>
          <w:p w14:paraId="48147202" w14:textId="77777777" w:rsidR="001B7431" w:rsidRPr="00EE47D3" w:rsidRDefault="001B7431" w:rsidP="00EE47D3">
            <w:pPr>
              <w:rPr>
                <w:rFonts w:ascii="Arial Narrow" w:hAnsi="Arial Narrow" w:cs="Tahoma"/>
                <w:sz w:val="18"/>
                <w:szCs w:val="18"/>
              </w:rPr>
            </w:pPr>
            <w:r w:rsidRPr="00EE47D3">
              <w:rPr>
                <w:rFonts w:ascii="Arial Narrow" w:hAnsi="Arial Narrow" w:cstheme="minorHAnsi"/>
                <w:sz w:val="18"/>
                <w:szCs w:val="18"/>
              </w:rPr>
              <w:t xml:space="preserve"> </w:t>
            </w:r>
            <w:r w:rsidRPr="00EE47D3">
              <w:rPr>
                <w:rFonts w:ascii="Arial Narrow" w:hAnsi="Arial Narrow" w:cs="Tahoma"/>
                <w:b/>
                <w:sz w:val="18"/>
                <w:szCs w:val="18"/>
              </w:rPr>
              <w:t>Highly Satisfactory (HS):</w:t>
            </w:r>
            <w:r w:rsidRPr="00EE47D3">
              <w:rPr>
                <w:rFonts w:ascii="Arial Narrow" w:hAnsi="Arial Narrow" w:cs="Tahoma"/>
                <w:sz w:val="18"/>
                <w:szCs w:val="18"/>
              </w:rPr>
              <w:t xml:space="preserve">  </w:t>
            </w:r>
          </w:p>
          <w:p w14:paraId="53669762" w14:textId="77777777" w:rsidR="001B7431" w:rsidRPr="00EE47D3" w:rsidRDefault="001B7431" w:rsidP="00EE47D3">
            <w:pPr>
              <w:rPr>
                <w:rFonts w:ascii="Arial Narrow" w:hAnsi="Arial Narrow" w:cstheme="minorHAnsi"/>
                <w:sz w:val="18"/>
                <w:szCs w:val="18"/>
              </w:rPr>
            </w:pPr>
          </w:p>
        </w:tc>
        <w:tc>
          <w:tcPr>
            <w:tcW w:w="4238" w:type="dxa"/>
            <w:shd w:val="clear" w:color="auto" w:fill="auto"/>
          </w:tcPr>
          <w:p w14:paraId="21CA7095"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all</w:t>
            </w:r>
            <w:r w:rsidRPr="00EE47D3">
              <w:rPr>
                <w:rFonts w:ascii="Arial Narrow" w:hAnsi="Arial Narrow" w:cs="Tahoma"/>
                <w:sz w:val="18"/>
                <w:szCs w:val="18"/>
              </w:rPr>
              <w:t xml:space="preserve"> components is in substantial compliance with the original/formally revised implementation plan for the project.  The project </w:t>
            </w:r>
            <w:proofErr w:type="gramStart"/>
            <w:r w:rsidRPr="00EE47D3">
              <w:rPr>
                <w:rFonts w:ascii="Arial Narrow" w:hAnsi="Arial Narrow" w:cs="Tahoma"/>
                <w:sz w:val="18"/>
                <w:szCs w:val="18"/>
              </w:rPr>
              <w:t>can be presented</w:t>
            </w:r>
            <w:proofErr w:type="gramEnd"/>
            <w:r w:rsidRPr="00EE47D3">
              <w:rPr>
                <w:rFonts w:ascii="Arial Narrow" w:hAnsi="Arial Narrow" w:cs="Tahoma"/>
                <w:sz w:val="18"/>
                <w:szCs w:val="18"/>
              </w:rPr>
              <w:t xml:space="preserve"> as “good practice”.</w:t>
            </w:r>
          </w:p>
        </w:tc>
        <w:tc>
          <w:tcPr>
            <w:tcW w:w="4409" w:type="dxa"/>
            <w:shd w:val="clear" w:color="auto" w:fill="auto"/>
          </w:tcPr>
          <w:p w14:paraId="6E4DBFC5"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to achieve or exceed </w:t>
            </w:r>
            <w:r w:rsidRPr="00EE47D3">
              <w:rPr>
                <w:rFonts w:ascii="Arial Narrow" w:hAnsi="Arial Narrow" w:cs="Tahoma"/>
                <w:b/>
                <w:sz w:val="18"/>
                <w:szCs w:val="18"/>
              </w:rPr>
              <w:t>all</w:t>
            </w:r>
            <w:r w:rsidRPr="00EE47D3">
              <w:rPr>
                <w:rFonts w:ascii="Arial Narrow" w:hAnsi="Arial Narrow" w:cs="Tahoma"/>
                <w:sz w:val="18"/>
                <w:szCs w:val="18"/>
              </w:rPr>
              <w:t xml:space="preserve"> its major global environmental objectives, and yield substantial global environmental benefits, without major shortcomings. The project can be presented as “good practice</w:t>
            </w:r>
          </w:p>
        </w:tc>
      </w:tr>
      <w:tr w:rsidR="001B7431" w:rsidRPr="00EE47D3" w14:paraId="6C958E96" w14:textId="77777777" w:rsidTr="002A3CE9">
        <w:trPr>
          <w:trHeight w:val="708"/>
        </w:trPr>
        <w:tc>
          <w:tcPr>
            <w:tcW w:w="1985" w:type="dxa"/>
            <w:shd w:val="clear" w:color="auto" w:fill="auto"/>
          </w:tcPr>
          <w:p w14:paraId="49073ABB" w14:textId="77777777" w:rsidR="001B7431" w:rsidRPr="00EE47D3" w:rsidRDefault="001B7431" w:rsidP="00EE47D3">
            <w:pPr>
              <w:rPr>
                <w:rFonts w:ascii="Arial Narrow" w:hAnsi="Arial Narrow" w:cs="Tahoma"/>
                <w:sz w:val="18"/>
                <w:szCs w:val="18"/>
              </w:rPr>
            </w:pPr>
            <w:r w:rsidRPr="00EE47D3">
              <w:rPr>
                <w:rFonts w:ascii="Arial Narrow" w:hAnsi="Arial Narrow" w:cs="Tahoma"/>
                <w:b/>
                <w:sz w:val="18"/>
                <w:szCs w:val="18"/>
              </w:rPr>
              <w:t>Satisfactory (S):</w:t>
            </w:r>
            <w:r w:rsidRPr="00EE47D3">
              <w:rPr>
                <w:rFonts w:ascii="Arial Narrow" w:hAnsi="Arial Narrow" w:cs="Tahoma"/>
                <w:sz w:val="18"/>
                <w:szCs w:val="18"/>
              </w:rPr>
              <w:t xml:space="preserve">  </w:t>
            </w:r>
          </w:p>
          <w:p w14:paraId="3564EF9A" w14:textId="77777777" w:rsidR="001B7431" w:rsidRPr="00EE47D3" w:rsidRDefault="001B7431" w:rsidP="00EE47D3">
            <w:pPr>
              <w:rPr>
                <w:rFonts w:ascii="Arial Narrow" w:hAnsi="Arial Narrow" w:cstheme="minorHAnsi"/>
                <w:sz w:val="18"/>
                <w:szCs w:val="18"/>
              </w:rPr>
            </w:pPr>
          </w:p>
        </w:tc>
        <w:tc>
          <w:tcPr>
            <w:tcW w:w="4238" w:type="dxa"/>
            <w:shd w:val="clear" w:color="auto" w:fill="auto"/>
          </w:tcPr>
          <w:p w14:paraId="7C48AE59"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most</w:t>
            </w:r>
            <w:r w:rsidRPr="00EE47D3">
              <w:rPr>
                <w:rFonts w:ascii="Arial Narrow" w:hAnsi="Arial Narrow" w:cs="Tahoma"/>
                <w:sz w:val="18"/>
                <w:szCs w:val="18"/>
              </w:rPr>
              <w:t xml:space="preserve"> components is in substantial compliance with the original/formally revised plan except for only a few that is subject to remedial action.</w:t>
            </w:r>
          </w:p>
        </w:tc>
        <w:tc>
          <w:tcPr>
            <w:tcW w:w="4409" w:type="dxa"/>
            <w:shd w:val="clear" w:color="auto" w:fill="auto"/>
          </w:tcPr>
          <w:p w14:paraId="0B559082"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to achieve </w:t>
            </w:r>
            <w:r w:rsidRPr="00EE47D3">
              <w:rPr>
                <w:rFonts w:ascii="Arial Narrow" w:hAnsi="Arial Narrow" w:cs="Tahoma"/>
                <w:b/>
                <w:bCs/>
                <w:sz w:val="18"/>
                <w:szCs w:val="18"/>
              </w:rPr>
              <w:t xml:space="preserve">most </w:t>
            </w:r>
            <w:r w:rsidRPr="00EE47D3">
              <w:rPr>
                <w:rFonts w:ascii="Arial Narrow" w:hAnsi="Arial Narrow" w:cs="Tahoma"/>
                <w:sz w:val="18"/>
                <w:szCs w:val="18"/>
              </w:rPr>
              <w:t>of its major global environmental objectives, and yield satisfactory global environmental benefits, with only minor shortcomings.</w:t>
            </w:r>
          </w:p>
        </w:tc>
      </w:tr>
      <w:tr w:rsidR="001B7431" w:rsidRPr="00EE47D3" w14:paraId="7B53774E" w14:textId="77777777" w:rsidTr="002A3CE9">
        <w:trPr>
          <w:trHeight w:val="708"/>
        </w:trPr>
        <w:tc>
          <w:tcPr>
            <w:tcW w:w="1985" w:type="dxa"/>
            <w:shd w:val="clear" w:color="auto" w:fill="auto"/>
          </w:tcPr>
          <w:p w14:paraId="408BF5A5" w14:textId="77777777" w:rsidR="001B7431" w:rsidRPr="00EE47D3" w:rsidRDefault="001B7431" w:rsidP="00EE47D3">
            <w:pPr>
              <w:rPr>
                <w:rFonts w:ascii="Arial Narrow" w:hAnsi="Arial Narrow" w:cs="Tahoma"/>
                <w:sz w:val="18"/>
                <w:szCs w:val="18"/>
              </w:rPr>
            </w:pPr>
          </w:p>
          <w:p w14:paraId="545B9D2C" w14:textId="77777777" w:rsidR="001B7431" w:rsidRPr="00EE47D3" w:rsidRDefault="001B7431" w:rsidP="00EE47D3">
            <w:pPr>
              <w:tabs>
                <w:tab w:val="left" w:pos="3420"/>
                <w:tab w:val="left" w:pos="3600"/>
                <w:tab w:val="left" w:pos="4320"/>
              </w:tabs>
              <w:rPr>
                <w:rFonts w:ascii="Arial Narrow" w:hAnsi="Arial Narrow" w:cs="Tahoma"/>
                <w:sz w:val="18"/>
                <w:szCs w:val="18"/>
              </w:rPr>
            </w:pPr>
            <w:r w:rsidRPr="00EE47D3">
              <w:rPr>
                <w:rFonts w:ascii="Arial Narrow" w:hAnsi="Arial Narrow" w:cs="Tahoma"/>
                <w:b/>
                <w:sz w:val="18"/>
                <w:szCs w:val="18"/>
              </w:rPr>
              <w:t>Marginally Satisfactory (MS):</w:t>
            </w:r>
            <w:r w:rsidRPr="00EE47D3">
              <w:rPr>
                <w:rFonts w:ascii="Arial Narrow" w:hAnsi="Arial Narrow" w:cs="Tahoma"/>
                <w:sz w:val="18"/>
                <w:szCs w:val="18"/>
              </w:rPr>
              <w:t xml:space="preserve">  </w:t>
            </w:r>
          </w:p>
          <w:p w14:paraId="59A97FD8" w14:textId="77777777" w:rsidR="001B7431" w:rsidRPr="00EE47D3" w:rsidRDefault="001B7431" w:rsidP="00EE47D3">
            <w:pPr>
              <w:rPr>
                <w:rFonts w:ascii="Arial Narrow" w:hAnsi="Arial Narrow" w:cstheme="minorHAnsi"/>
                <w:sz w:val="18"/>
                <w:szCs w:val="18"/>
              </w:rPr>
            </w:pPr>
          </w:p>
        </w:tc>
        <w:tc>
          <w:tcPr>
            <w:tcW w:w="4238" w:type="dxa"/>
            <w:shd w:val="clear" w:color="auto" w:fill="auto"/>
          </w:tcPr>
          <w:p w14:paraId="569A59A9"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some</w:t>
            </w:r>
            <w:r w:rsidRPr="00EE47D3">
              <w:rPr>
                <w:rFonts w:ascii="Arial Narrow" w:hAnsi="Arial Narrow" w:cs="Tahoma"/>
                <w:sz w:val="18"/>
                <w:szCs w:val="18"/>
              </w:rPr>
              <w:t xml:space="preserve"> components is in substantial compliance with the original/formally revised plan with </w:t>
            </w:r>
            <w:r w:rsidRPr="00EE47D3">
              <w:rPr>
                <w:rFonts w:ascii="Arial Narrow" w:hAnsi="Arial Narrow" w:cs="Tahoma"/>
                <w:b/>
                <w:bCs/>
                <w:sz w:val="18"/>
                <w:szCs w:val="18"/>
              </w:rPr>
              <w:t>some</w:t>
            </w:r>
            <w:r w:rsidRPr="00EE47D3">
              <w:rPr>
                <w:rFonts w:ascii="Arial Narrow" w:hAnsi="Arial Narrow" w:cs="Tahoma"/>
                <w:sz w:val="18"/>
                <w:szCs w:val="18"/>
              </w:rPr>
              <w:t xml:space="preserve"> components requiring remedial action.</w:t>
            </w:r>
          </w:p>
        </w:tc>
        <w:tc>
          <w:tcPr>
            <w:tcW w:w="4409" w:type="dxa"/>
            <w:shd w:val="clear" w:color="auto" w:fill="auto"/>
          </w:tcPr>
          <w:p w14:paraId="7A6E7A37"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to achieve </w:t>
            </w:r>
            <w:r w:rsidRPr="00EE47D3">
              <w:rPr>
                <w:rFonts w:ascii="Arial Narrow" w:hAnsi="Arial Narrow" w:cs="Tahoma"/>
                <w:b/>
                <w:sz w:val="18"/>
                <w:szCs w:val="18"/>
              </w:rPr>
              <w:t>most</w:t>
            </w:r>
            <w:r w:rsidRPr="00EE47D3">
              <w:rPr>
                <w:rFonts w:ascii="Arial Narrow" w:hAnsi="Arial Narrow" w:cs="Tahoma"/>
                <w:sz w:val="18"/>
                <w:szCs w:val="18"/>
              </w:rPr>
              <w:t xml:space="preserve"> of its major relevant objectives but with either significant shortcomings or modest overall relevance. 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not to achieve </w:t>
            </w:r>
            <w:r w:rsidRPr="00EE47D3">
              <w:rPr>
                <w:rFonts w:ascii="Arial Narrow" w:hAnsi="Arial Narrow" w:cs="Tahoma"/>
                <w:b/>
                <w:bCs/>
                <w:sz w:val="18"/>
                <w:szCs w:val="18"/>
              </w:rPr>
              <w:t>some</w:t>
            </w:r>
            <w:r w:rsidRPr="00EE47D3">
              <w:rPr>
                <w:rFonts w:ascii="Arial Narrow" w:hAnsi="Arial Narrow" w:cs="Tahoma"/>
                <w:sz w:val="18"/>
                <w:szCs w:val="18"/>
              </w:rPr>
              <w:t xml:space="preserve"> of its major global environmental objectives or yield some of the expected global environment benefits.</w:t>
            </w:r>
          </w:p>
        </w:tc>
      </w:tr>
      <w:tr w:rsidR="001B7431" w:rsidRPr="00EE47D3" w14:paraId="4CEB59A8" w14:textId="77777777" w:rsidTr="002A3CE9">
        <w:trPr>
          <w:trHeight w:val="708"/>
        </w:trPr>
        <w:tc>
          <w:tcPr>
            <w:tcW w:w="1985" w:type="dxa"/>
            <w:shd w:val="clear" w:color="auto" w:fill="auto"/>
          </w:tcPr>
          <w:p w14:paraId="4C14D7C2" w14:textId="77777777" w:rsidR="001B7431" w:rsidRPr="00EE47D3" w:rsidRDefault="001B7431" w:rsidP="00EE47D3">
            <w:pPr>
              <w:rPr>
                <w:rFonts w:ascii="Arial Narrow" w:hAnsi="Arial Narrow" w:cstheme="minorHAnsi"/>
                <w:sz w:val="18"/>
                <w:szCs w:val="18"/>
              </w:rPr>
            </w:pPr>
            <w:r w:rsidRPr="00EE47D3">
              <w:rPr>
                <w:rFonts w:ascii="Arial Narrow" w:hAnsi="Arial Narrow" w:cs="Tahoma"/>
                <w:b/>
                <w:sz w:val="18"/>
                <w:szCs w:val="18"/>
              </w:rPr>
              <w:t>Marginally Unsatisfactory (MU):</w:t>
            </w:r>
            <w:r w:rsidRPr="00EE47D3">
              <w:rPr>
                <w:rFonts w:ascii="Arial Narrow" w:hAnsi="Arial Narrow" w:cs="Tahoma"/>
                <w:sz w:val="18"/>
                <w:szCs w:val="18"/>
              </w:rPr>
              <w:t xml:space="preserve">  </w:t>
            </w:r>
          </w:p>
        </w:tc>
        <w:tc>
          <w:tcPr>
            <w:tcW w:w="4238" w:type="dxa"/>
            <w:shd w:val="clear" w:color="auto" w:fill="auto"/>
          </w:tcPr>
          <w:p w14:paraId="56A60105"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some</w:t>
            </w:r>
            <w:r w:rsidRPr="00EE47D3">
              <w:rPr>
                <w:rFonts w:ascii="Arial Narrow" w:hAnsi="Arial Narrow" w:cs="Tahoma"/>
                <w:sz w:val="18"/>
                <w:szCs w:val="18"/>
              </w:rPr>
              <w:t xml:space="preserve"> components is not in substantial compliance with the original/formally revised plan with </w:t>
            </w:r>
            <w:r w:rsidRPr="00EE47D3">
              <w:rPr>
                <w:rFonts w:ascii="Arial Narrow" w:hAnsi="Arial Narrow" w:cs="Tahoma"/>
                <w:b/>
                <w:bCs/>
                <w:sz w:val="18"/>
                <w:szCs w:val="18"/>
              </w:rPr>
              <w:t>most</w:t>
            </w:r>
            <w:r w:rsidRPr="00EE47D3">
              <w:rPr>
                <w:rFonts w:ascii="Arial Narrow" w:hAnsi="Arial Narrow" w:cs="Tahoma"/>
                <w:sz w:val="18"/>
                <w:szCs w:val="18"/>
              </w:rPr>
              <w:t xml:space="preserve"> components requiring remedial action</w:t>
            </w:r>
          </w:p>
        </w:tc>
        <w:tc>
          <w:tcPr>
            <w:tcW w:w="4409" w:type="dxa"/>
            <w:shd w:val="clear" w:color="auto" w:fill="auto"/>
          </w:tcPr>
          <w:p w14:paraId="39820AF6"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to achieve of its major global environmental objectives with major shortcomings or is expected to achieve only </w:t>
            </w:r>
            <w:r w:rsidRPr="00EE47D3">
              <w:rPr>
                <w:rFonts w:ascii="Arial Narrow" w:hAnsi="Arial Narrow" w:cs="Tahoma"/>
                <w:b/>
                <w:sz w:val="18"/>
                <w:szCs w:val="18"/>
              </w:rPr>
              <w:t>some</w:t>
            </w:r>
            <w:r w:rsidRPr="00EE47D3">
              <w:rPr>
                <w:rFonts w:ascii="Arial Narrow" w:hAnsi="Arial Narrow" w:cs="Tahoma"/>
                <w:sz w:val="18"/>
                <w:szCs w:val="18"/>
              </w:rPr>
              <w:t xml:space="preserve"> of its major global environmental objectives.</w:t>
            </w:r>
          </w:p>
        </w:tc>
      </w:tr>
      <w:tr w:rsidR="001B7431" w:rsidRPr="00EE47D3" w14:paraId="20727267" w14:textId="77777777" w:rsidTr="002A3CE9">
        <w:trPr>
          <w:trHeight w:val="708"/>
        </w:trPr>
        <w:tc>
          <w:tcPr>
            <w:tcW w:w="1985" w:type="dxa"/>
            <w:tcBorders>
              <w:bottom w:val="single" w:sz="4" w:space="0" w:color="auto"/>
            </w:tcBorders>
            <w:shd w:val="clear" w:color="auto" w:fill="auto"/>
          </w:tcPr>
          <w:p w14:paraId="7BDB5725" w14:textId="77777777" w:rsidR="001B7431" w:rsidRPr="00EE47D3" w:rsidRDefault="001B7431" w:rsidP="00EE47D3">
            <w:pPr>
              <w:tabs>
                <w:tab w:val="left" w:pos="3420"/>
                <w:tab w:val="left" w:pos="3600"/>
                <w:tab w:val="left" w:pos="4320"/>
              </w:tabs>
              <w:rPr>
                <w:rFonts w:ascii="Arial Narrow" w:hAnsi="Arial Narrow" w:cs="Tahoma"/>
                <w:sz w:val="18"/>
                <w:szCs w:val="18"/>
              </w:rPr>
            </w:pPr>
            <w:r w:rsidRPr="00EE47D3">
              <w:rPr>
                <w:rFonts w:ascii="Arial Narrow" w:hAnsi="Arial Narrow" w:cs="Tahoma"/>
                <w:b/>
                <w:sz w:val="18"/>
                <w:szCs w:val="18"/>
              </w:rPr>
              <w:t>Unsatisfactory (U):</w:t>
            </w:r>
            <w:r w:rsidRPr="00EE47D3">
              <w:rPr>
                <w:rFonts w:ascii="Arial Narrow" w:hAnsi="Arial Narrow" w:cs="Tahoma"/>
                <w:sz w:val="18"/>
                <w:szCs w:val="18"/>
              </w:rPr>
              <w:t xml:space="preserve">  </w:t>
            </w:r>
          </w:p>
          <w:p w14:paraId="28AB33D5" w14:textId="77777777" w:rsidR="001B7431" w:rsidRPr="00EE47D3" w:rsidRDefault="001B7431" w:rsidP="00EE47D3">
            <w:pPr>
              <w:rPr>
                <w:rFonts w:ascii="Arial Narrow" w:hAnsi="Arial Narrow" w:cstheme="minorHAnsi"/>
                <w:sz w:val="18"/>
                <w:szCs w:val="18"/>
              </w:rPr>
            </w:pPr>
          </w:p>
        </w:tc>
        <w:tc>
          <w:tcPr>
            <w:tcW w:w="4238" w:type="dxa"/>
            <w:tcBorders>
              <w:bottom w:val="single" w:sz="4" w:space="0" w:color="auto"/>
            </w:tcBorders>
            <w:shd w:val="clear" w:color="auto" w:fill="auto"/>
          </w:tcPr>
          <w:p w14:paraId="4AF042ED"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 xml:space="preserve">most </w:t>
            </w:r>
            <w:r w:rsidRPr="00EE47D3">
              <w:rPr>
                <w:rFonts w:ascii="Arial Narrow" w:hAnsi="Arial Narrow" w:cs="Tahoma"/>
                <w:sz w:val="18"/>
                <w:szCs w:val="18"/>
              </w:rPr>
              <w:t xml:space="preserve">components is </w:t>
            </w:r>
            <w:r w:rsidRPr="00EE47D3">
              <w:rPr>
                <w:rFonts w:ascii="Arial Narrow" w:hAnsi="Arial Narrow" w:cs="Tahoma"/>
                <w:bCs/>
                <w:sz w:val="18"/>
                <w:szCs w:val="18"/>
              </w:rPr>
              <w:t>not</w:t>
            </w:r>
            <w:r w:rsidRPr="00EE47D3">
              <w:rPr>
                <w:rFonts w:ascii="Arial Narrow" w:hAnsi="Arial Narrow" w:cs="Tahoma"/>
                <w:sz w:val="18"/>
                <w:szCs w:val="18"/>
              </w:rPr>
              <w:t xml:space="preserve"> in substantial compliance with the original/formally revised plan.</w:t>
            </w:r>
          </w:p>
        </w:tc>
        <w:tc>
          <w:tcPr>
            <w:tcW w:w="4409" w:type="dxa"/>
            <w:tcBorders>
              <w:bottom w:val="single" w:sz="4" w:space="0" w:color="auto"/>
            </w:tcBorders>
            <w:shd w:val="clear" w:color="auto" w:fill="auto"/>
          </w:tcPr>
          <w:p w14:paraId="7E44620C"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Project </w:t>
            </w:r>
            <w:proofErr w:type="gramStart"/>
            <w:r w:rsidRPr="00EE47D3">
              <w:rPr>
                <w:rFonts w:ascii="Arial Narrow" w:hAnsi="Arial Narrow" w:cs="Tahoma"/>
                <w:sz w:val="18"/>
                <w:szCs w:val="18"/>
              </w:rPr>
              <w:t>is expected</w:t>
            </w:r>
            <w:proofErr w:type="gramEnd"/>
            <w:r w:rsidRPr="00EE47D3">
              <w:rPr>
                <w:rFonts w:ascii="Arial Narrow" w:hAnsi="Arial Narrow" w:cs="Tahoma"/>
                <w:sz w:val="18"/>
                <w:szCs w:val="18"/>
              </w:rPr>
              <w:t xml:space="preserve"> </w:t>
            </w:r>
            <w:r w:rsidRPr="00EE47D3">
              <w:rPr>
                <w:rFonts w:ascii="Arial Narrow" w:hAnsi="Arial Narrow" w:cs="Tahoma"/>
                <w:b/>
                <w:sz w:val="18"/>
                <w:szCs w:val="18"/>
              </w:rPr>
              <w:t xml:space="preserve">not </w:t>
            </w:r>
            <w:r w:rsidRPr="00EE47D3">
              <w:rPr>
                <w:rFonts w:ascii="Arial Narrow" w:hAnsi="Arial Narrow" w:cs="Tahoma"/>
                <w:sz w:val="18"/>
                <w:szCs w:val="18"/>
              </w:rPr>
              <w:t xml:space="preserve">to achieve </w:t>
            </w:r>
            <w:r w:rsidRPr="00EE47D3">
              <w:rPr>
                <w:rFonts w:ascii="Arial Narrow" w:hAnsi="Arial Narrow" w:cs="Tahoma"/>
                <w:b/>
                <w:sz w:val="18"/>
                <w:szCs w:val="18"/>
              </w:rPr>
              <w:t>most</w:t>
            </w:r>
            <w:r w:rsidRPr="00EE47D3">
              <w:rPr>
                <w:rFonts w:ascii="Arial Narrow" w:hAnsi="Arial Narrow" w:cs="Tahoma"/>
                <w:sz w:val="18"/>
                <w:szCs w:val="18"/>
              </w:rPr>
              <w:t xml:space="preserve"> of its major global environment objectives or to yield any satisfactory global environmental benefits.</w:t>
            </w:r>
          </w:p>
        </w:tc>
      </w:tr>
      <w:tr w:rsidR="001B7431" w:rsidRPr="00EE47D3" w14:paraId="6634CAE7" w14:textId="77777777" w:rsidTr="002A3CE9">
        <w:trPr>
          <w:trHeight w:val="708"/>
        </w:trPr>
        <w:tc>
          <w:tcPr>
            <w:tcW w:w="1985" w:type="dxa"/>
            <w:tcBorders>
              <w:bottom w:val="single" w:sz="4" w:space="0" w:color="auto"/>
            </w:tcBorders>
            <w:shd w:val="clear" w:color="auto" w:fill="auto"/>
          </w:tcPr>
          <w:p w14:paraId="619B9FA0" w14:textId="77777777" w:rsidR="001B7431" w:rsidRPr="00EE47D3" w:rsidRDefault="001B7431" w:rsidP="00EE47D3">
            <w:pPr>
              <w:tabs>
                <w:tab w:val="left" w:pos="3420"/>
                <w:tab w:val="left" w:pos="3600"/>
                <w:tab w:val="left" w:pos="4320"/>
              </w:tabs>
              <w:rPr>
                <w:rFonts w:ascii="Arial Narrow" w:hAnsi="Arial Narrow" w:cs="Tahoma"/>
                <w:b/>
                <w:sz w:val="18"/>
                <w:szCs w:val="18"/>
              </w:rPr>
            </w:pPr>
            <w:r w:rsidRPr="00EE47D3">
              <w:rPr>
                <w:rFonts w:ascii="Arial Narrow" w:hAnsi="Arial Narrow" w:cs="Tahoma"/>
                <w:b/>
                <w:sz w:val="18"/>
                <w:szCs w:val="18"/>
              </w:rPr>
              <w:t>Highly Unsatisfactory (HU):</w:t>
            </w:r>
            <w:r w:rsidRPr="00EE47D3">
              <w:rPr>
                <w:rFonts w:ascii="Arial Narrow" w:hAnsi="Arial Narrow" w:cs="Tahoma"/>
                <w:sz w:val="18"/>
                <w:szCs w:val="18"/>
              </w:rPr>
              <w:t xml:space="preserve">  </w:t>
            </w:r>
          </w:p>
        </w:tc>
        <w:tc>
          <w:tcPr>
            <w:tcW w:w="4238" w:type="dxa"/>
            <w:tcBorders>
              <w:bottom w:val="single" w:sz="4" w:space="0" w:color="auto"/>
            </w:tcBorders>
            <w:shd w:val="clear" w:color="auto" w:fill="auto"/>
          </w:tcPr>
          <w:p w14:paraId="2A479E89" w14:textId="77777777" w:rsidR="001B7431" w:rsidRPr="00EE47D3" w:rsidRDefault="001B7431" w:rsidP="00EE47D3">
            <w:pPr>
              <w:jc w:val="both"/>
              <w:rPr>
                <w:rFonts w:ascii="Arial Narrow" w:hAnsi="Arial Narrow" w:cs="Tahoma"/>
                <w:sz w:val="18"/>
                <w:szCs w:val="18"/>
              </w:rPr>
            </w:pPr>
            <w:r w:rsidRPr="00EE47D3">
              <w:rPr>
                <w:rFonts w:ascii="Arial Narrow" w:hAnsi="Arial Narrow" w:cs="Tahoma"/>
                <w:sz w:val="18"/>
                <w:szCs w:val="18"/>
              </w:rPr>
              <w:t xml:space="preserve">Implementation of </w:t>
            </w:r>
            <w:r w:rsidRPr="00EE47D3">
              <w:rPr>
                <w:rFonts w:ascii="Arial Narrow" w:hAnsi="Arial Narrow" w:cs="Tahoma"/>
                <w:b/>
                <w:sz w:val="18"/>
                <w:szCs w:val="18"/>
              </w:rPr>
              <w:t>none</w:t>
            </w:r>
            <w:r w:rsidRPr="00EE47D3">
              <w:rPr>
                <w:rFonts w:ascii="Arial Narrow" w:hAnsi="Arial Narrow" w:cs="Tahoma"/>
                <w:sz w:val="18"/>
                <w:szCs w:val="18"/>
              </w:rPr>
              <w:t xml:space="preserve"> of the components is in substantial compliance with the original/formally revised plan. </w:t>
            </w:r>
          </w:p>
          <w:p w14:paraId="1899A658" w14:textId="77777777" w:rsidR="001B7431" w:rsidRPr="00EE47D3" w:rsidRDefault="001B7431" w:rsidP="00EE47D3">
            <w:pPr>
              <w:jc w:val="both"/>
              <w:rPr>
                <w:rFonts w:ascii="Arial Narrow" w:hAnsi="Arial Narrow" w:cs="Tahoma"/>
                <w:sz w:val="18"/>
                <w:szCs w:val="18"/>
              </w:rPr>
            </w:pPr>
          </w:p>
        </w:tc>
        <w:tc>
          <w:tcPr>
            <w:tcW w:w="4409" w:type="dxa"/>
            <w:tcBorders>
              <w:bottom w:val="single" w:sz="4" w:space="0" w:color="auto"/>
            </w:tcBorders>
            <w:shd w:val="clear" w:color="auto" w:fill="auto"/>
          </w:tcPr>
          <w:p w14:paraId="598F36C3" w14:textId="77777777" w:rsidR="001B7431" w:rsidRPr="00EE47D3" w:rsidRDefault="001B7431" w:rsidP="00EE47D3">
            <w:pPr>
              <w:jc w:val="both"/>
              <w:rPr>
                <w:rFonts w:ascii="Arial Narrow" w:hAnsi="Arial Narrow" w:cstheme="minorHAnsi"/>
                <w:sz w:val="18"/>
                <w:szCs w:val="18"/>
              </w:rPr>
            </w:pPr>
            <w:r w:rsidRPr="00EE47D3">
              <w:rPr>
                <w:rFonts w:ascii="Arial Narrow" w:hAnsi="Arial Narrow" w:cs="Tahoma"/>
                <w:sz w:val="18"/>
                <w:szCs w:val="18"/>
              </w:rPr>
              <w:t xml:space="preserve">The project has failed to achieve, and is not expected to achieve, </w:t>
            </w:r>
            <w:r w:rsidRPr="00EE47D3">
              <w:rPr>
                <w:rFonts w:ascii="Arial Narrow" w:hAnsi="Arial Narrow" w:cs="Tahoma"/>
                <w:b/>
                <w:sz w:val="18"/>
                <w:szCs w:val="18"/>
              </w:rPr>
              <w:t>any</w:t>
            </w:r>
            <w:r w:rsidRPr="00EE47D3">
              <w:rPr>
                <w:rFonts w:ascii="Arial Narrow" w:hAnsi="Arial Narrow" w:cs="Tahoma"/>
                <w:sz w:val="18"/>
                <w:szCs w:val="18"/>
              </w:rPr>
              <w:t xml:space="preserve"> of its major global environment objectives with no worthwhile benefits.</w:t>
            </w:r>
          </w:p>
        </w:tc>
      </w:tr>
    </w:tbl>
    <w:p w14:paraId="6540C9BF" w14:textId="3668E77F" w:rsidR="00CC5F7B" w:rsidRPr="00EE47D3" w:rsidRDefault="00CC5F7B" w:rsidP="00EE47D3">
      <w:pPr>
        <w:rPr>
          <w:rFonts w:ascii="Arial Narrow" w:hAnsi="Arial Narrow" w:cstheme="minorHAnsi"/>
          <w:color w:val="FF0000"/>
          <w:sz w:val="20"/>
          <w:szCs w:val="20"/>
        </w:rPr>
      </w:pPr>
    </w:p>
    <w:tbl>
      <w:tblPr>
        <w:tblpPr w:leftFromText="180" w:rightFromText="180" w:vertAnchor="text" w:horzAnchor="margin"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3"/>
        <w:gridCol w:w="8001"/>
      </w:tblGrid>
      <w:tr w:rsidR="008A0B30" w:rsidRPr="00EE47D3" w14:paraId="6AB038C7" w14:textId="77777777" w:rsidTr="002A3CE9">
        <w:trPr>
          <w:trHeight w:val="510"/>
        </w:trPr>
        <w:tc>
          <w:tcPr>
            <w:tcW w:w="10420" w:type="dxa"/>
            <w:gridSpan w:val="2"/>
            <w:tcBorders>
              <w:top w:val="nil"/>
              <w:left w:val="nil"/>
              <w:bottom w:val="single" w:sz="4" w:space="0" w:color="auto"/>
              <w:right w:val="nil"/>
            </w:tcBorders>
            <w:shd w:val="clear" w:color="auto" w:fill="auto"/>
          </w:tcPr>
          <w:p w14:paraId="105984A3" w14:textId="77777777" w:rsidR="008A0B30" w:rsidRPr="00EE47D3" w:rsidRDefault="008A0B30" w:rsidP="00EE47D3">
            <w:pPr>
              <w:jc w:val="center"/>
              <w:rPr>
                <w:rFonts w:ascii="Arial Narrow" w:hAnsi="Arial Narrow" w:cstheme="minorHAnsi"/>
                <w:b/>
                <w:bCs/>
                <w:sz w:val="18"/>
                <w:szCs w:val="18"/>
              </w:rPr>
            </w:pPr>
          </w:p>
          <w:p w14:paraId="5542294B" w14:textId="77777777" w:rsidR="008A0B30" w:rsidRPr="00EE47D3" w:rsidRDefault="008A0B30" w:rsidP="00EE47D3">
            <w:pPr>
              <w:jc w:val="center"/>
              <w:rPr>
                <w:rFonts w:ascii="Arial Narrow" w:hAnsi="Arial Narrow" w:cstheme="minorHAnsi"/>
                <w:b/>
                <w:bCs/>
                <w:sz w:val="18"/>
                <w:szCs w:val="18"/>
              </w:rPr>
            </w:pPr>
            <w:r w:rsidRPr="00EE47D3">
              <w:rPr>
                <w:rFonts w:ascii="Arial Narrow" w:hAnsi="Arial Narrow" w:cstheme="minorHAnsi"/>
                <w:b/>
                <w:bCs/>
                <w:sz w:val="18"/>
                <w:szCs w:val="18"/>
              </w:rPr>
              <w:t>Table 2</w:t>
            </w:r>
          </w:p>
          <w:p w14:paraId="66371868" w14:textId="77777777" w:rsidR="008A0B30" w:rsidRPr="00EE47D3" w:rsidRDefault="008A0B30" w:rsidP="00EE47D3">
            <w:pPr>
              <w:jc w:val="center"/>
              <w:rPr>
                <w:rFonts w:ascii="Arial Narrow" w:hAnsi="Arial Narrow" w:cs="Tahoma"/>
                <w:sz w:val="18"/>
                <w:szCs w:val="18"/>
              </w:rPr>
            </w:pPr>
            <w:r w:rsidRPr="00EE47D3">
              <w:rPr>
                <w:rFonts w:ascii="Arial Narrow" w:hAnsi="Arial Narrow" w:cstheme="minorHAnsi"/>
                <w:b/>
                <w:bCs/>
                <w:sz w:val="18"/>
                <w:szCs w:val="18"/>
              </w:rPr>
              <w:t>RISK RATING CRITERIA</w:t>
            </w:r>
          </w:p>
        </w:tc>
      </w:tr>
      <w:tr w:rsidR="008A0B30" w:rsidRPr="00EE47D3" w14:paraId="19E2F824" w14:textId="77777777" w:rsidTr="002A3CE9">
        <w:trPr>
          <w:trHeight w:val="418"/>
        </w:trPr>
        <w:tc>
          <w:tcPr>
            <w:tcW w:w="2235" w:type="dxa"/>
            <w:tcBorders>
              <w:top w:val="single" w:sz="4" w:space="0" w:color="auto"/>
            </w:tcBorders>
            <w:shd w:val="clear" w:color="auto" w:fill="auto"/>
          </w:tcPr>
          <w:p w14:paraId="057F12D2" w14:textId="77777777" w:rsidR="008A0B30" w:rsidRPr="00EE47D3" w:rsidRDefault="008A0B30" w:rsidP="00EE47D3">
            <w:pPr>
              <w:rPr>
                <w:rFonts w:ascii="Arial Narrow" w:hAnsi="Arial Narrow" w:cstheme="minorHAnsi"/>
                <w:b/>
                <w:bCs/>
                <w:sz w:val="18"/>
                <w:szCs w:val="18"/>
              </w:rPr>
            </w:pPr>
            <w:r w:rsidRPr="00EE47D3">
              <w:rPr>
                <w:rFonts w:ascii="Arial Narrow" w:hAnsi="Arial Narrow" w:cstheme="minorHAnsi"/>
                <w:b/>
                <w:bCs/>
                <w:sz w:val="18"/>
                <w:szCs w:val="18"/>
              </w:rPr>
              <w:t>High Risk (H)</w:t>
            </w:r>
          </w:p>
        </w:tc>
        <w:tc>
          <w:tcPr>
            <w:tcW w:w="8185" w:type="dxa"/>
            <w:tcBorders>
              <w:top w:val="single" w:sz="4" w:space="0" w:color="auto"/>
            </w:tcBorders>
            <w:shd w:val="clear" w:color="auto" w:fill="auto"/>
          </w:tcPr>
          <w:p w14:paraId="7701C4AC" w14:textId="77777777" w:rsidR="008A0B30" w:rsidRPr="00EE47D3" w:rsidRDefault="008A0B30" w:rsidP="00EE47D3">
            <w:pPr>
              <w:jc w:val="both"/>
              <w:rPr>
                <w:rFonts w:ascii="Arial Narrow" w:hAnsi="Arial Narrow" w:cstheme="minorHAnsi"/>
                <w:sz w:val="18"/>
                <w:szCs w:val="18"/>
              </w:rPr>
            </w:pPr>
            <w:r w:rsidRPr="00EE47D3">
              <w:rPr>
                <w:rFonts w:ascii="Arial Narrow" w:hAnsi="Arial Narrow"/>
                <w:sz w:val="18"/>
                <w:szCs w:val="18"/>
              </w:rPr>
              <w:t>There is a probability of greater than 75% that assumptions may fail to hold or materialize, and/or the project may face high risks.</w:t>
            </w:r>
          </w:p>
        </w:tc>
      </w:tr>
      <w:tr w:rsidR="008A0B30" w:rsidRPr="00EE47D3" w14:paraId="08A9640A" w14:textId="77777777" w:rsidTr="002A3CE9">
        <w:trPr>
          <w:trHeight w:val="418"/>
        </w:trPr>
        <w:tc>
          <w:tcPr>
            <w:tcW w:w="2235" w:type="dxa"/>
            <w:shd w:val="clear" w:color="auto" w:fill="auto"/>
          </w:tcPr>
          <w:p w14:paraId="33564815" w14:textId="77777777" w:rsidR="008A0B30" w:rsidRPr="00EE47D3" w:rsidRDefault="008A0B30" w:rsidP="00EE47D3">
            <w:pPr>
              <w:rPr>
                <w:rFonts w:ascii="Arial Narrow" w:hAnsi="Arial Narrow" w:cstheme="minorHAnsi"/>
                <w:b/>
                <w:bCs/>
                <w:sz w:val="18"/>
                <w:szCs w:val="18"/>
              </w:rPr>
            </w:pPr>
            <w:r w:rsidRPr="00EE47D3">
              <w:rPr>
                <w:rFonts w:ascii="Arial Narrow" w:hAnsi="Arial Narrow" w:cstheme="minorHAnsi"/>
                <w:b/>
                <w:bCs/>
                <w:sz w:val="18"/>
                <w:szCs w:val="18"/>
              </w:rPr>
              <w:t>Substantial Risk (S)</w:t>
            </w:r>
          </w:p>
        </w:tc>
        <w:tc>
          <w:tcPr>
            <w:tcW w:w="8185" w:type="dxa"/>
            <w:shd w:val="clear" w:color="auto" w:fill="auto"/>
          </w:tcPr>
          <w:p w14:paraId="101820A7" w14:textId="77777777" w:rsidR="008A0B30" w:rsidRPr="00EE47D3" w:rsidRDefault="008A0B30" w:rsidP="00EE47D3">
            <w:pPr>
              <w:jc w:val="both"/>
              <w:rPr>
                <w:rFonts w:ascii="Arial Narrow" w:hAnsi="Arial Narrow" w:cstheme="minorHAnsi"/>
                <w:sz w:val="18"/>
                <w:szCs w:val="18"/>
              </w:rPr>
            </w:pPr>
            <w:r w:rsidRPr="00EE47D3">
              <w:rPr>
                <w:rFonts w:ascii="Arial Narrow" w:hAnsi="Arial Narrow"/>
                <w:sz w:val="18"/>
                <w:szCs w:val="18"/>
              </w:rPr>
              <w:t>There is a probability of between 51% and 75% that assumptions may fail to hold and/or the project may face substantial risks.</w:t>
            </w:r>
          </w:p>
        </w:tc>
      </w:tr>
      <w:tr w:rsidR="008A0B30" w:rsidRPr="00EE47D3" w14:paraId="0BC14117" w14:textId="77777777" w:rsidTr="002A3CE9">
        <w:trPr>
          <w:trHeight w:val="418"/>
        </w:trPr>
        <w:tc>
          <w:tcPr>
            <w:tcW w:w="2235" w:type="dxa"/>
            <w:shd w:val="clear" w:color="auto" w:fill="auto"/>
          </w:tcPr>
          <w:p w14:paraId="656F7E0A" w14:textId="77777777" w:rsidR="008A0B30" w:rsidRPr="00EE47D3" w:rsidRDefault="008A0B30" w:rsidP="00EE47D3">
            <w:pPr>
              <w:rPr>
                <w:rFonts w:ascii="Arial Narrow" w:hAnsi="Arial Narrow" w:cstheme="minorHAnsi"/>
                <w:b/>
                <w:bCs/>
                <w:sz w:val="18"/>
                <w:szCs w:val="18"/>
              </w:rPr>
            </w:pPr>
            <w:r w:rsidRPr="00EE47D3">
              <w:rPr>
                <w:rFonts w:ascii="Arial Narrow" w:hAnsi="Arial Narrow" w:cstheme="minorHAnsi"/>
                <w:b/>
                <w:bCs/>
                <w:sz w:val="18"/>
                <w:szCs w:val="18"/>
              </w:rPr>
              <w:t>Modest Risk (M)</w:t>
            </w:r>
          </w:p>
        </w:tc>
        <w:tc>
          <w:tcPr>
            <w:tcW w:w="8185" w:type="dxa"/>
            <w:shd w:val="clear" w:color="auto" w:fill="auto"/>
          </w:tcPr>
          <w:p w14:paraId="01433E7F" w14:textId="77777777" w:rsidR="008A0B30" w:rsidRPr="00EE47D3" w:rsidRDefault="008A0B30" w:rsidP="00EE47D3">
            <w:pPr>
              <w:jc w:val="both"/>
              <w:rPr>
                <w:rFonts w:ascii="Arial Narrow" w:hAnsi="Arial Narrow" w:cstheme="minorHAnsi"/>
                <w:sz w:val="18"/>
                <w:szCs w:val="18"/>
              </w:rPr>
            </w:pPr>
            <w:r w:rsidRPr="00EE47D3">
              <w:rPr>
                <w:rFonts w:ascii="Arial Narrow" w:hAnsi="Arial Narrow"/>
                <w:sz w:val="18"/>
                <w:szCs w:val="18"/>
              </w:rPr>
              <w:t>There is a probability of between 26% and 50% that assumptions may fail to hold or materialize, and/ or the project may face only modest risks</w:t>
            </w:r>
          </w:p>
        </w:tc>
      </w:tr>
      <w:tr w:rsidR="008A0B30" w:rsidRPr="00EE47D3" w14:paraId="67403665" w14:textId="77777777" w:rsidTr="002A3CE9">
        <w:trPr>
          <w:trHeight w:val="418"/>
        </w:trPr>
        <w:tc>
          <w:tcPr>
            <w:tcW w:w="2235" w:type="dxa"/>
            <w:shd w:val="clear" w:color="auto" w:fill="auto"/>
          </w:tcPr>
          <w:p w14:paraId="0FEAD69E" w14:textId="77777777" w:rsidR="008A0B30" w:rsidRPr="00EE47D3" w:rsidRDefault="008A0B30" w:rsidP="00EE47D3">
            <w:pPr>
              <w:rPr>
                <w:rFonts w:ascii="Arial Narrow" w:hAnsi="Arial Narrow" w:cstheme="minorHAnsi"/>
                <w:b/>
                <w:bCs/>
                <w:sz w:val="18"/>
                <w:szCs w:val="18"/>
              </w:rPr>
            </w:pPr>
            <w:r w:rsidRPr="00EE47D3">
              <w:rPr>
                <w:rFonts w:ascii="Arial Narrow" w:hAnsi="Arial Narrow" w:cstheme="minorHAnsi"/>
                <w:b/>
                <w:bCs/>
                <w:sz w:val="18"/>
                <w:szCs w:val="18"/>
              </w:rPr>
              <w:t>Lowest Risk (L)</w:t>
            </w:r>
          </w:p>
        </w:tc>
        <w:tc>
          <w:tcPr>
            <w:tcW w:w="8185" w:type="dxa"/>
            <w:shd w:val="clear" w:color="auto" w:fill="auto"/>
          </w:tcPr>
          <w:p w14:paraId="3F382069" w14:textId="77777777" w:rsidR="008A0B30" w:rsidRPr="00EE47D3" w:rsidRDefault="008A0B30" w:rsidP="00EE47D3">
            <w:pPr>
              <w:jc w:val="both"/>
              <w:rPr>
                <w:rFonts w:ascii="Arial Narrow" w:hAnsi="Arial Narrow" w:cstheme="minorHAnsi"/>
                <w:sz w:val="18"/>
                <w:szCs w:val="18"/>
              </w:rPr>
            </w:pPr>
            <w:r w:rsidRPr="00EE47D3">
              <w:rPr>
                <w:rFonts w:ascii="Arial Narrow" w:hAnsi="Arial Narrow"/>
                <w:sz w:val="18"/>
                <w:szCs w:val="18"/>
              </w:rPr>
              <w:t>There is a probability of up to 25% that assumptions may fail to hold or materialize, and/ or the project may face only modest risks.</w:t>
            </w:r>
          </w:p>
        </w:tc>
      </w:tr>
    </w:tbl>
    <w:p w14:paraId="7185D6F0" w14:textId="77777777" w:rsidR="008A0B30" w:rsidRPr="00EE47D3" w:rsidRDefault="008A0B30" w:rsidP="00EE47D3">
      <w:pPr>
        <w:rPr>
          <w:rFonts w:ascii="Arial Narrow" w:hAnsi="Arial Narrow" w:cstheme="minorHAnsi"/>
          <w:color w:val="FF0000"/>
          <w:sz w:val="20"/>
          <w:szCs w:val="20"/>
        </w:rPr>
      </w:pPr>
    </w:p>
    <w:tbl>
      <w:tblPr>
        <w:tblpPr w:leftFromText="180" w:rightFromText="180" w:vertAnchor="text" w:horzAnchor="margin" w:tblpY="-157"/>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7683"/>
      </w:tblGrid>
      <w:tr w:rsidR="001B7431" w:rsidRPr="00EE47D3" w14:paraId="0849B6EC" w14:textId="77777777" w:rsidTr="002A3CE9">
        <w:tc>
          <w:tcPr>
            <w:tcW w:w="10201" w:type="dxa"/>
            <w:gridSpan w:val="2"/>
            <w:shd w:val="clear" w:color="auto" w:fill="F2F2F2"/>
          </w:tcPr>
          <w:p w14:paraId="6DD0C352" w14:textId="77777777" w:rsidR="001B7431" w:rsidRPr="00EE47D3" w:rsidRDefault="001B7431" w:rsidP="00EE47D3">
            <w:pPr>
              <w:pStyle w:val="Header"/>
              <w:tabs>
                <w:tab w:val="clear" w:pos="4320"/>
                <w:tab w:val="clear" w:pos="8640"/>
              </w:tabs>
              <w:spacing w:after="0"/>
              <w:ind w:left="0"/>
              <w:jc w:val="center"/>
              <w:rPr>
                <w:rFonts w:ascii="Arial Narrow" w:hAnsi="Arial Narrow" w:cs="Calibri"/>
                <w:b/>
                <w:bCs/>
                <w:sz w:val="20"/>
              </w:rPr>
            </w:pPr>
            <w:r w:rsidRPr="00EE47D3">
              <w:rPr>
                <w:rFonts w:ascii="Arial Narrow" w:hAnsi="Arial Narrow" w:cs="Calibri"/>
                <w:b/>
                <w:bCs/>
                <w:sz w:val="20"/>
              </w:rPr>
              <w:lastRenderedPageBreak/>
              <w:t>MEASURING PERFORMANCE</w:t>
            </w:r>
          </w:p>
          <w:p w14:paraId="7CE214ED" w14:textId="77777777" w:rsidR="001B7431" w:rsidRPr="00EE47D3" w:rsidRDefault="001B7431" w:rsidP="00EE47D3">
            <w:pPr>
              <w:pStyle w:val="Header"/>
              <w:tabs>
                <w:tab w:val="clear" w:pos="4320"/>
                <w:tab w:val="clear" w:pos="8640"/>
              </w:tabs>
              <w:spacing w:after="0"/>
              <w:ind w:left="0"/>
              <w:jc w:val="center"/>
              <w:rPr>
                <w:rFonts w:ascii="Arial Narrow" w:hAnsi="Arial Narrow" w:cs="Calibri"/>
                <w:b/>
                <w:bCs/>
                <w:sz w:val="20"/>
              </w:rPr>
            </w:pPr>
            <w:r w:rsidRPr="00EE47D3">
              <w:rPr>
                <w:rFonts w:ascii="Arial Narrow" w:hAnsi="Arial Narrow" w:cs="Calibri"/>
                <w:i/>
                <w:iCs/>
                <w:sz w:val="20"/>
              </w:rPr>
              <w:t>Please briefly provide narrative  justification for the previous GEF Overall Project Ratings</w:t>
            </w:r>
            <w:r w:rsidRPr="00EE47D3">
              <w:rPr>
                <w:rStyle w:val="FootnoteReference"/>
                <w:rFonts w:ascii="Arial Narrow" w:hAnsi="Arial Narrow" w:cs="Calibri"/>
                <w:i/>
                <w:iCs/>
                <w:sz w:val="20"/>
              </w:rPr>
              <w:footnoteReference w:id="5"/>
            </w:r>
          </w:p>
        </w:tc>
      </w:tr>
      <w:tr w:rsidR="001B7431" w:rsidRPr="00EE47D3" w14:paraId="1C8B879C" w14:textId="77777777" w:rsidTr="002A3CE9">
        <w:tc>
          <w:tcPr>
            <w:tcW w:w="2518" w:type="dxa"/>
            <w:shd w:val="clear" w:color="auto" w:fill="F2F2F2" w:themeFill="background1" w:themeFillShade="F2"/>
          </w:tcPr>
          <w:p w14:paraId="0EFB21BA"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53499391"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Implementation Progress (IP)</w:t>
            </w:r>
          </w:p>
          <w:p w14:paraId="48AF07F4"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7DD0F327"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Achievements and impact to date – if applicable</w:t>
            </w:r>
          </w:p>
          <w:p w14:paraId="540D255D"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tc>
        <w:tc>
          <w:tcPr>
            <w:tcW w:w="7683" w:type="dxa"/>
            <w:shd w:val="clear" w:color="auto" w:fill="auto"/>
          </w:tcPr>
          <w:p w14:paraId="175F46EA" w14:textId="77777777" w:rsidR="001B7431" w:rsidRPr="00EE47D3" w:rsidRDefault="001B7431" w:rsidP="00EE47D3">
            <w:pPr>
              <w:spacing w:before="240" w:after="240"/>
              <w:jc w:val="both"/>
              <w:rPr>
                <w:rFonts w:ascii="Arial Narrow" w:hAnsi="Arial Narrow" w:cs="Calibri"/>
                <w:b/>
                <w:bCs/>
                <w:i/>
                <w:iCs/>
                <w:sz w:val="20"/>
                <w:szCs w:val="20"/>
              </w:rPr>
            </w:pPr>
            <w:r w:rsidRPr="00EE47D3">
              <w:rPr>
                <w:rFonts w:ascii="Arial Narrow" w:hAnsi="Arial Narrow" w:cs="Calibri"/>
                <w:b/>
                <w:bCs/>
                <w:i/>
                <w:iCs/>
                <w:sz w:val="20"/>
                <w:szCs w:val="20"/>
              </w:rPr>
              <w:t xml:space="preserve">Component 1 on Institutional capacity building for sustainable land management and biodiversity conservation at landscape level.  </w:t>
            </w:r>
          </w:p>
          <w:p w14:paraId="3D304897"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A total of 2190 individual lands have been surveyed (700 in </w:t>
            </w:r>
            <w:proofErr w:type="spellStart"/>
            <w:r w:rsidRPr="00EE47D3">
              <w:rPr>
                <w:rFonts w:ascii="Arial Narrow" w:hAnsi="Arial Narrow" w:cs="Calibri"/>
                <w:sz w:val="20"/>
                <w:szCs w:val="20"/>
              </w:rPr>
              <w:t>Nzega</w:t>
            </w:r>
            <w:proofErr w:type="spellEnd"/>
            <w:r w:rsidRPr="00EE47D3">
              <w:rPr>
                <w:rFonts w:ascii="Arial Narrow" w:hAnsi="Arial Narrow" w:cs="Calibri"/>
                <w:sz w:val="20"/>
                <w:szCs w:val="20"/>
              </w:rPr>
              <w:t xml:space="preserve">, 610 in </w:t>
            </w:r>
            <w:proofErr w:type="spellStart"/>
            <w:r w:rsidRPr="00EE47D3">
              <w:rPr>
                <w:rFonts w:ascii="Arial Narrow" w:hAnsi="Arial Narrow" w:cs="Calibri"/>
                <w:sz w:val="20"/>
                <w:szCs w:val="20"/>
              </w:rPr>
              <w:t>Mkalama</w:t>
            </w:r>
            <w:proofErr w:type="spellEnd"/>
            <w:r w:rsidRPr="00EE47D3">
              <w:rPr>
                <w:rFonts w:ascii="Arial Narrow" w:hAnsi="Arial Narrow" w:cs="Calibri"/>
                <w:sz w:val="20"/>
                <w:szCs w:val="20"/>
              </w:rPr>
              <w:t xml:space="preserve"> and 880 in </w:t>
            </w:r>
            <w:proofErr w:type="spellStart"/>
            <w:r w:rsidRPr="00EE47D3">
              <w:rPr>
                <w:rFonts w:ascii="Arial Narrow" w:hAnsi="Arial Narrow" w:cs="Calibri"/>
                <w:sz w:val="20"/>
                <w:szCs w:val="20"/>
              </w:rPr>
              <w:t>Magu</w:t>
            </w:r>
            <w:proofErr w:type="spellEnd"/>
            <w:r w:rsidRPr="00EE47D3">
              <w:rPr>
                <w:rFonts w:ascii="Arial Narrow" w:hAnsi="Arial Narrow" w:cs="Calibri"/>
                <w:sz w:val="20"/>
                <w:szCs w:val="20"/>
              </w:rPr>
              <w:t xml:space="preserve">) based on which 956 Certificate of Customary Right of Occupancy (CCROs) are ready to be issued. </w:t>
            </w:r>
          </w:p>
          <w:p w14:paraId="005D8A92" w14:textId="77777777" w:rsidR="001B7431" w:rsidRPr="00EE47D3" w:rsidRDefault="001B7431" w:rsidP="00EE47D3">
            <w:pPr>
              <w:pStyle w:val="ListParagraph"/>
              <w:ind w:left="347"/>
              <w:jc w:val="both"/>
              <w:rPr>
                <w:rFonts w:ascii="Arial Narrow" w:hAnsi="Arial Narrow" w:cs="Calibri"/>
                <w:sz w:val="20"/>
                <w:szCs w:val="20"/>
              </w:rPr>
            </w:pPr>
          </w:p>
          <w:p w14:paraId="1F99C1FB" w14:textId="6F027109" w:rsidR="001B7431" w:rsidRPr="00EE47D3" w:rsidRDefault="001B7431" w:rsidP="00EE47D3">
            <w:pPr>
              <w:pStyle w:val="ListParagraph"/>
              <w:numPr>
                <w:ilvl w:val="0"/>
                <w:numId w:val="10"/>
              </w:numPr>
              <w:ind w:left="347" w:hanging="283"/>
              <w:jc w:val="both"/>
              <w:rPr>
                <w:rFonts w:ascii="Arial Narrow" w:hAnsi="Arial Narrow" w:cs="Calibri"/>
                <w:sz w:val="20"/>
                <w:szCs w:val="20"/>
              </w:rPr>
            </w:pPr>
            <w:proofErr w:type="gramStart"/>
            <w:r w:rsidRPr="00EE47D3">
              <w:rPr>
                <w:rFonts w:ascii="Arial Narrow" w:hAnsi="Arial Narrow" w:cs="Calibri"/>
                <w:sz w:val="20"/>
                <w:szCs w:val="20"/>
              </w:rPr>
              <w:t>15</w:t>
            </w:r>
            <w:proofErr w:type="gramEnd"/>
            <w:r w:rsidRPr="00EE47D3">
              <w:rPr>
                <w:rFonts w:ascii="Arial Narrow" w:hAnsi="Arial Narrow" w:cs="Calibri"/>
                <w:sz w:val="20"/>
                <w:szCs w:val="20"/>
              </w:rPr>
              <w:t xml:space="preserve"> Village Land Use Plans (VLUPs) in the four mainland districts were agreed, physically demarcated on the ground, and submitted to the National Land Use Plan Commission (NLUP</w:t>
            </w:r>
            <w:r w:rsidR="002A59FA" w:rsidRPr="00EE47D3">
              <w:rPr>
                <w:rFonts w:ascii="Arial Narrow" w:hAnsi="Arial Narrow" w:cs="Calibri"/>
                <w:sz w:val="20"/>
                <w:szCs w:val="20"/>
              </w:rPr>
              <w:t>C</w:t>
            </w:r>
            <w:r w:rsidRPr="00EE47D3">
              <w:rPr>
                <w:rFonts w:ascii="Arial Narrow" w:hAnsi="Arial Narrow" w:cs="Calibri"/>
                <w:sz w:val="20"/>
                <w:szCs w:val="20"/>
              </w:rPr>
              <w:t xml:space="preserve">). Hence, the output 1.2 on Governance instruments in place to support integrated landscape management and Sustainable Land management (SLM) target has also been fully achieved expecting an overachievement with the finalization of the SLUPs in </w:t>
            </w:r>
            <w:proofErr w:type="spellStart"/>
            <w:r w:rsidRPr="00EE47D3">
              <w:rPr>
                <w:rFonts w:ascii="Arial Narrow" w:hAnsi="Arial Narrow" w:cs="Calibri"/>
                <w:sz w:val="20"/>
                <w:szCs w:val="20"/>
              </w:rPr>
              <w:t>Micheweni</w:t>
            </w:r>
            <w:proofErr w:type="spellEnd"/>
            <w:r w:rsidRPr="00EE47D3">
              <w:rPr>
                <w:rFonts w:ascii="Arial Narrow" w:hAnsi="Arial Narrow" w:cs="Calibri"/>
                <w:sz w:val="20"/>
                <w:szCs w:val="20"/>
              </w:rPr>
              <w:t xml:space="preserve">. </w:t>
            </w:r>
          </w:p>
          <w:p w14:paraId="68B383D6" w14:textId="77777777" w:rsidR="001B7431" w:rsidRPr="00EE47D3" w:rsidRDefault="001B7431" w:rsidP="00EE47D3">
            <w:pPr>
              <w:pStyle w:val="ListParagraph"/>
              <w:rPr>
                <w:rFonts w:ascii="Arial Narrow" w:hAnsi="Arial Narrow" w:cs="Calibri"/>
                <w:sz w:val="20"/>
                <w:szCs w:val="20"/>
              </w:rPr>
            </w:pPr>
          </w:p>
          <w:p w14:paraId="49D5A62C"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With </w:t>
            </w:r>
            <w:proofErr w:type="gramStart"/>
            <w:r w:rsidRPr="00EE47D3">
              <w:rPr>
                <w:rFonts w:ascii="Arial Narrow" w:hAnsi="Arial Narrow" w:cs="Calibri"/>
                <w:sz w:val="20"/>
                <w:szCs w:val="20"/>
              </w:rPr>
              <w:t>8</w:t>
            </w:r>
            <w:proofErr w:type="gramEnd"/>
            <w:r w:rsidRPr="00EE47D3">
              <w:rPr>
                <w:rFonts w:ascii="Arial Narrow" w:hAnsi="Arial Narrow" w:cs="Calibri"/>
                <w:sz w:val="20"/>
                <w:szCs w:val="20"/>
              </w:rPr>
              <w:t xml:space="preserve"> Joint village Land Use planning Committees (JVLUPC) established, the outcome 1 indicator (</w:t>
            </w:r>
            <w:r w:rsidRPr="00EE47D3">
              <w:rPr>
                <w:rFonts w:ascii="Arial Narrow" w:hAnsi="Arial Narrow" w:cs="Calibri"/>
                <w:i/>
                <w:iCs/>
                <w:sz w:val="20"/>
                <w:szCs w:val="20"/>
              </w:rPr>
              <w:t>Number of functioning inter-village NRM committees supported</w:t>
            </w:r>
            <w:r w:rsidRPr="00EE47D3">
              <w:rPr>
                <w:rFonts w:ascii="Arial Narrow" w:hAnsi="Arial Narrow" w:cs="Calibri"/>
                <w:sz w:val="20"/>
                <w:szCs w:val="20"/>
              </w:rPr>
              <w:t xml:space="preserve">) has been fully achieved. Despite the delays in the launch of </w:t>
            </w:r>
            <w:proofErr w:type="spellStart"/>
            <w:r w:rsidRPr="00EE47D3">
              <w:rPr>
                <w:rFonts w:ascii="Arial Narrow" w:hAnsi="Arial Narrow" w:cs="Calibri"/>
                <w:sz w:val="20"/>
                <w:szCs w:val="20"/>
              </w:rPr>
              <w:t>Shehias</w:t>
            </w:r>
            <w:proofErr w:type="spellEnd"/>
            <w:r w:rsidRPr="00EE47D3">
              <w:rPr>
                <w:rFonts w:ascii="Arial Narrow" w:hAnsi="Arial Narrow" w:cs="Calibri"/>
                <w:sz w:val="20"/>
                <w:szCs w:val="20"/>
              </w:rPr>
              <w:t xml:space="preserve"> Land Use Plans (SLUPs), the output 1.1 (</w:t>
            </w:r>
            <w:r w:rsidRPr="00EE47D3">
              <w:rPr>
                <w:rFonts w:ascii="Arial Narrow" w:hAnsi="Arial Narrow" w:cs="Calibri"/>
                <w:i/>
                <w:iCs/>
                <w:sz w:val="20"/>
                <w:szCs w:val="20"/>
              </w:rPr>
              <w:t>number of district staff, village staff and community members trained</w:t>
            </w:r>
            <w:r w:rsidRPr="00EE47D3">
              <w:rPr>
                <w:rFonts w:ascii="Arial Narrow" w:hAnsi="Arial Narrow" w:cs="Calibri"/>
                <w:sz w:val="20"/>
                <w:szCs w:val="20"/>
              </w:rPr>
              <w:t xml:space="preserve">) has been fully attained. The project has successfully trained in VLUP processes 47 district staff (against a target of 50), 161 village staff (against a target of </w:t>
            </w:r>
            <w:proofErr w:type="gramStart"/>
            <w:r w:rsidRPr="00EE47D3">
              <w:rPr>
                <w:rFonts w:ascii="Arial Narrow" w:hAnsi="Arial Narrow" w:cs="Calibri"/>
                <w:sz w:val="20"/>
                <w:szCs w:val="20"/>
              </w:rPr>
              <w:t>5</w:t>
            </w:r>
            <w:proofErr w:type="gramEnd"/>
            <w:r w:rsidRPr="00EE47D3">
              <w:rPr>
                <w:rFonts w:ascii="Arial Narrow" w:hAnsi="Arial Narrow" w:cs="Calibri"/>
                <w:sz w:val="20"/>
                <w:szCs w:val="20"/>
              </w:rPr>
              <w:t xml:space="preserve"> per village, 75), and 2848 community members (against a target of 3000) of which 862 (30.2%) are women and 890 (31.2%) are youth. </w:t>
            </w:r>
          </w:p>
          <w:p w14:paraId="2454C25F" w14:textId="77777777" w:rsidR="001B7431" w:rsidRPr="00EE47D3" w:rsidRDefault="001B7431" w:rsidP="00EE47D3">
            <w:pPr>
              <w:pStyle w:val="ListParagraph"/>
              <w:rPr>
                <w:rFonts w:ascii="Arial Narrow" w:hAnsi="Arial Narrow" w:cs="Calibri"/>
                <w:sz w:val="20"/>
                <w:szCs w:val="20"/>
              </w:rPr>
            </w:pPr>
          </w:p>
          <w:p w14:paraId="62B18EED"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The project has successful supported the resolution of the land-use conflict in the </w:t>
            </w:r>
            <w:proofErr w:type="spellStart"/>
            <w:r w:rsidRPr="00EE47D3">
              <w:rPr>
                <w:rFonts w:ascii="Arial Narrow" w:hAnsi="Arial Narrow" w:cs="Calibri"/>
                <w:sz w:val="20"/>
                <w:szCs w:val="20"/>
              </w:rPr>
              <w:t>Munguli</w:t>
            </w:r>
            <w:proofErr w:type="spellEnd"/>
            <w:r w:rsidRPr="00EE47D3">
              <w:rPr>
                <w:rFonts w:ascii="Arial Narrow" w:hAnsi="Arial Narrow" w:cs="Calibri"/>
                <w:sz w:val="20"/>
                <w:szCs w:val="20"/>
              </w:rPr>
              <w:t xml:space="preserve"> village in </w:t>
            </w:r>
            <w:proofErr w:type="spellStart"/>
            <w:r w:rsidRPr="00EE47D3">
              <w:rPr>
                <w:rFonts w:ascii="Arial Narrow" w:hAnsi="Arial Narrow" w:cs="Calibri"/>
                <w:sz w:val="20"/>
                <w:szCs w:val="20"/>
              </w:rPr>
              <w:t>Mkalama</w:t>
            </w:r>
            <w:proofErr w:type="spellEnd"/>
            <w:r w:rsidRPr="00EE47D3">
              <w:rPr>
                <w:rFonts w:ascii="Arial Narrow" w:hAnsi="Arial Narrow" w:cs="Calibri"/>
                <w:sz w:val="20"/>
                <w:szCs w:val="20"/>
              </w:rPr>
              <w:t xml:space="preserve"> district with the </w:t>
            </w:r>
            <w:proofErr w:type="spellStart"/>
            <w:r w:rsidRPr="00EE47D3">
              <w:rPr>
                <w:rFonts w:ascii="Arial Narrow" w:hAnsi="Arial Narrow" w:cs="Calibri"/>
                <w:sz w:val="20"/>
                <w:szCs w:val="20"/>
              </w:rPr>
              <w:t>Hadzabe</w:t>
            </w:r>
            <w:proofErr w:type="spellEnd"/>
            <w:r w:rsidRPr="00EE47D3">
              <w:rPr>
                <w:rFonts w:ascii="Arial Narrow" w:hAnsi="Arial Narrow" w:cs="Calibri"/>
                <w:sz w:val="20"/>
                <w:szCs w:val="20"/>
              </w:rPr>
              <w:t xml:space="preserve"> hunter-gatherers, the </w:t>
            </w:r>
            <w:proofErr w:type="spellStart"/>
            <w:r w:rsidRPr="00EE47D3">
              <w:rPr>
                <w:rFonts w:ascii="Arial Narrow" w:hAnsi="Arial Narrow" w:cs="Calibri"/>
                <w:sz w:val="20"/>
                <w:szCs w:val="20"/>
              </w:rPr>
              <w:t>Ratatoga</w:t>
            </w:r>
            <w:proofErr w:type="spellEnd"/>
            <w:r w:rsidRPr="00EE47D3">
              <w:rPr>
                <w:rFonts w:ascii="Arial Narrow" w:hAnsi="Arial Narrow" w:cs="Calibri"/>
                <w:sz w:val="20"/>
                <w:szCs w:val="20"/>
              </w:rPr>
              <w:t xml:space="preserve"> pastoralists, and the Sukuma agro-pastoralists finally agreeing on their VLUPs. The Plan includes a forest conservation area that </w:t>
            </w:r>
            <w:proofErr w:type="gramStart"/>
            <w:r w:rsidRPr="00EE47D3">
              <w:rPr>
                <w:rFonts w:ascii="Arial Narrow" w:hAnsi="Arial Narrow" w:cs="Calibri"/>
                <w:sz w:val="20"/>
                <w:szCs w:val="20"/>
              </w:rPr>
              <w:t>will be reserved</w:t>
            </w:r>
            <w:proofErr w:type="gramEnd"/>
            <w:r w:rsidRPr="00EE47D3">
              <w:rPr>
                <w:rFonts w:ascii="Arial Narrow" w:hAnsi="Arial Narrow" w:cs="Calibri"/>
                <w:sz w:val="20"/>
                <w:szCs w:val="20"/>
              </w:rPr>
              <w:t xml:space="preserve"> for the </w:t>
            </w:r>
            <w:proofErr w:type="spellStart"/>
            <w:r w:rsidRPr="00EE47D3">
              <w:rPr>
                <w:rFonts w:ascii="Arial Narrow" w:hAnsi="Arial Narrow" w:cs="Calibri"/>
                <w:sz w:val="20"/>
                <w:szCs w:val="20"/>
              </w:rPr>
              <w:t>Hadzabe</w:t>
            </w:r>
            <w:proofErr w:type="spellEnd"/>
            <w:r w:rsidRPr="00EE47D3">
              <w:rPr>
                <w:rFonts w:ascii="Arial Narrow" w:hAnsi="Arial Narrow" w:cs="Calibri"/>
                <w:sz w:val="20"/>
                <w:szCs w:val="20"/>
              </w:rPr>
              <w:t xml:space="preserve"> hunting and gathering reducing the high vulnerability of their culture and way of life. </w:t>
            </w:r>
          </w:p>
          <w:p w14:paraId="50C500D3" w14:textId="77777777" w:rsidR="001B7431" w:rsidRPr="00EE47D3" w:rsidRDefault="001B7431" w:rsidP="00EE47D3">
            <w:pPr>
              <w:ind w:left="64"/>
              <w:jc w:val="both"/>
              <w:rPr>
                <w:rFonts w:ascii="Arial Narrow" w:hAnsi="Arial Narrow" w:cs="Calibri"/>
                <w:b/>
                <w:bCs/>
                <w:i/>
                <w:iCs/>
                <w:sz w:val="20"/>
                <w:szCs w:val="20"/>
              </w:rPr>
            </w:pPr>
          </w:p>
          <w:p w14:paraId="30BD799E" w14:textId="77777777" w:rsidR="001B7431" w:rsidRPr="00EE47D3" w:rsidRDefault="001B7431" w:rsidP="00EE47D3">
            <w:pPr>
              <w:ind w:left="64"/>
              <w:jc w:val="both"/>
              <w:rPr>
                <w:rFonts w:ascii="Arial Narrow" w:hAnsi="Arial Narrow" w:cs="Calibri"/>
                <w:b/>
                <w:bCs/>
                <w:i/>
                <w:iCs/>
                <w:sz w:val="20"/>
                <w:szCs w:val="20"/>
              </w:rPr>
            </w:pPr>
            <w:r w:rsidRPr="00EE47D3">
              <w:rPr>
                <w:rFonts w:ascii="Arial Narrow" w:hAnsi="Arial Narrow" w:cs="Calibri"/>
                <w:b/>
                <w:bCs/>
                <w:i/>
                <w:iCs/>
                <w:sz w:val="20"/>
                <w:szCs w:val="20"/>
              </w:rPr>
              <w:t>Component 2: Up-scaling of sustainable and climate smart agriculture, land, water and pastoral management systems</w:t>
            </w:r>
          </w:p>
          <w:p w14:paraId="6FEF6981" w14:textId="77777777" w:rsidR="001B7431" w:rsidRPr="00EE47D3" w:rsidRDefault="001B7431" w:rsidP="00EE47D3">
            <w:pPr>
              <w:ind w:left="64"/>
              <w:jc w:val="both"/>
              <w:rPr>
                <w:rFonts w:ascii="Arial Narrow" w:hAnsi="Arial Narrow" w:cs="Calibri"/>
                <w:b/>
                <w:bCs/>
                <w:i/>
                <w:iCs/>
                <w:sz w:val="20"/>
                <w:szCs w:val="20"/>
              </w:rPr>
            </w:pPr>
          </w:p>
          <w:p w14:paraId="4EAF622A"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Seventy-two FFS and NRM groups </w:t>
            </w:r>
            <w:proofErr w:type="gramStart"/>
            <w:r w:rsidRPr="00EE47D3">
              <w:rPr>
                <w:rFonts w:ascii="Arial Narrow" w:hAnsi="Arial Narrow" w:cs="Calibri"/>
                <w:sz w:val="20"/>
                <w:szCs w:val="20"/>
              </w:rPr>
              <w:t>have so far been established</w:t>
            </w:r>
            <w:proofErr w:type="gramEnd"/>
            <w:r w:rsidRPr="00EE47D3">
              <w:rPr>
                <w:rFonts w:ascii="Arial Narrow" w:hAnsi="Arial Narrow" w:cs="Calibri"/>
                <w:sz w:val="20"/>
                <w:szCs w:val="20"/>
              </w:rPr>
              <w:t xml:space="preserve"> in the five districts with 1671 members (918 male and 753 female of which 615 are youth). The FFS focus on four main areas: crop farming using conservation and climate smart practices; rangeland and livestock management; NRM groups for forest management and environmental rehabilitation; and Community-Based Water Supply Organizations (CBWSO). </w:t>
            </w:r>
          </w:p>
          <w:p w14:paraId="3955B91A" w14:textId="77777777" w:rsidR="001B7431" w:rsidRPr="00EE47D3" w:rsidRDefault="001B7431" w:rsidP="00EE47D3">
            <w:pPr>
              <w:pStyle w:val="ListParagraph"/>
              <w:ind w:left="347"/>
              <w:jc w:val="both"/>
              <w:rPr>
                <w:rFonts w:ascii="Arial Narrow" w:hAnsi="Arial Narrow" w:cs="Calibri"/>
                <w:sz w:val="20"/>
                <w:szCs w:val="20"/>
              </w:rPr>
            </w:pPr>
          </w:p>
          <w:p w14:paraId="28AAFE1A"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The component 2 will implement priority interventions identified in the Community Action Plans (CAPs) produced as part of the VLUPs processes. CAPs include investments, management actions and capacity building around resources management and production activities. </w:t>
            </w:r>
          </w:p>
          <w:p w14:paraId="42E2F540" w14:textId="77777777" w:rsidR="001B7431" w:rsidRPr="00EE47D3" w:rsidRDefault="001B7431" w:rsidP="00EE47D3">
            <w:pPr>
              <w:pStyle w:val="ListParagraph"/>
              <w:ind w:left="347"/>
              <w:jc w:val="both"/>
              <w:rPr>
                <w:rFonts w:ascii="Arial Narrow" w:hAnsi="Arial Narrow" w:cs="Calibri"/>
                <w:sz w:val="20"/>
                <w:szCs w:val="20"/>
              </w:rPr>
            </w:pPr>
          </w:p>
          <w:p w14:paraId="17E76EDF" w14:textId="77777777" w:rsidR="001B7431" w:rsidRPr="00EE47D3" w:rsidRDefault="001B7431"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 xml:space="preserve">Under the </w:t>
            </w:r>
            <w:proofErr w:type="spellStart"/>
            <w:r w:rsidRPr="00EE47D3">
              <w:rPr>
                <w:rFonts w:ascii="Arial Narrow" w:hAnsi="Arial Narrow" w:cs="Calibri"/>
                <w:sz w:val="20"/>
                <w:szCs w:val="20"/>
              </w:rPr>
              <w:t>MoUs</w:t>
            </w:r>
            <w:proofErr w:type="spellEnd"/>
            <w:r w:rsidRPr="00EE47D3">
              <w:rPr>
                <w:rFonts w:ascii="Arial Narrow" w:hAnsi="Arial Narrow" w:cs="Calibri"/>
                <w:sz w:val="20"/>
                <w:szCs w:val="20"/>
              </w:rPr>
              <w:t xml:space="preserve"> signed with the Food and Agriculture Organisation (FAO), </w:t>
            </w:r>
            <w:proofErr w:type="spellStart"/>
            <w:r w:rsidRPr="00EE47D3">
              <w:rPr>
                <w:rFonts w:ascii="Arial Narrow" w:hAnsi="Arial Narrow" w:cs="Calibri"/>
                <w:sz w:val="20"/>
                <w:szCs w:val="20"/>
              </w:rPr>
              <w:t>Sokoine</w:t>
            </w:r>
            <w:proofErr w:type="spellEnd"/>
            <w:r w:rsidRPr="00EE47D3">
              <w:rPr>
                <w:rFonts w:ascii="Arial Narrow" w:hAnsi="Arial Narrow" w:cs="Calibri"/>
                <w:sz w:val="20"/>
                <w:szCs w:val="20"/>
              </w:rPr>
              <w:t xml:space="preserve"> University of Agriculture (SUA) and Tanzania Trees Seed Agency (TTSA), refresher training of trainers in the FFS approach </w:t>
            </w:r>
            <w:proofErr w:type="gramStart"/>
            <w:r w:rsidRPr="00EE47D3">
              <w:rPr>
                <w:rFonts w:ascii="Arial Narrow" w:hAnsi="Arial Narrow" w:cs="Calibri"/>
                <w:sz w:val="20"/>
                <w:szCs w:val="20"/>
              </w:rPr>
              <w:t>have been conducted</w:t>
            </w:r>
            <w:proofErr w:type="gramEnd"/>
            <w:r w:rsidRPr="00EE47D3">
              <w:rPr>
                <w:rFonts w:ascii="Arial Narrow" w:hAnsi="Arial Narrow" w:cs="Calibri"/>
                <w:sz w:val="20"/>
                <w:szCs w:val="20"/>
              </w:rPr>
              <w:t xml:space="preserve"> with the participation of 38 staff from line ministries and the five districts. The existing FFS curricula have been tailored to the needs of the target villages and </w:t>
            </w:r>
            <w:proofErr w:type="gramStart"/>
            <w:r w:rsidRPr="00EE47D3">
              <w:rPr>
                <w:rFonts w:ascii="Arial Narrow" w:hAnsi="Arial Narrow" w:cs="Calibri"/>
                <w:sz w:val="20"/>
                <w:szCs w:val="20"/>
              </w:rPr>
              <w:t xml:space="preserve">FFS manuals have been developed by experts from </w:t>
            </w:r>
            <w:proofErr w:type="spellStart"/>
            <w:r w:rsidRPr="00EE47D3">
              <w:rPr>
                <w:rFonts w:ascii="Arial Narrow" w:hAnsi="Arial Narrow" w:cs="Calibri"/>
                <w:sz w:val="20"/>
                <w:szCs w:val="20"/>
              </w:rPr>
              <w:t>Sokoine</w:t>
            </w:r>
            <w:proofErr w:type="spellEnd"/>
            <w:r w:rsidRPr="00EE47D3">
              <w:rPr>
                <w:rFonts w:ascii="Arial Narrow" w:hAnsi="Arial Narrow" w:cs="Calibri"/>
                <w:sz w:val="20"/>
                <w:szCs w:val="20"/>
              </w:rPr>
              <w:t xml:space="preserve"> and FAO</w:t>
            </w:r>
            <w:proofErr w:type="gramEnd"/>
            <w:r w:rsidRPr="00EE47D3">
              <w:rPr>
                <w:rFonts w:ascii="Arial Narrow" w:hAnsi="Arial Narrow" w:cs="Calibri"/>
                <w:sz w:val="20"/>
                <w:szCs w:val="20"/>
              </w:rPr>
              <w:t xml:space="preserve">. Some additional training of district staff </w:t>
            </w:r>
            <w:proofErr w:type="gramStart"/>
            <w:r w:rsidRPr="00EE47D3">
              <w:rPr>
                <w:rFonts w:ascii="Arial Narrow" w:hAnsi="Arial Narrow" w:cs="Calibri"/>
                <w:sz w:val="20"/>
                <w:szCs w:val="20"/>
              </w:rPr>
              <w:t>is still needed</w:t>
            </w:r>
            <w:proofErr w:type="gramEnd"/>
            <w:r w:rsidRPr="00EE47D3">
              <w:rPr>
                <w:rFonts w:ascii="Arial Narrow" w:hAnsi="Arial Narrow" w:cs="Calibri"/>
                <w:sz w:val="20"/>
                <w:szCs w:val="20"/>
              </w:rPr>
              <w:t xml:space="preserve"> before the FFS can be rolled out.</w:t>
            </w:r>
          </w:p>
          <w:p w14:paraId="24951397" w14:textId="77777777" w:rsidR="001B7431" w:rsidRPr="00EE47D3" w:rsidRDefault="001B7431" w:rsidP="00EE47D3">
            <w:pPr>
              <w:pStyle w:val="ListParagraph"/>
              <w:ind w:left="347"/>
              <w:jc w:val="both"/>
              <w:rPr>
                <w:rFonts w:ascii="Arial Narrow" w:hAnsi="Arial Narrow" w:cs="Calibri"/>
                <w:sz w:val="20"/>
                <w:szCs w:val="20"/>
              </w:rPr>
            </w:pPr>
          </w:p>
          <w:p w14:paraId="061D52A3" w14:textId="03689F37" w:rsidR="001B7431" w:rsidRPr="00EE47D3" w:rsidRDefault="002E48B4" w:rsidP="00EE47D3">
            <w:pPr>
              <w:pStyle w:val="ListParagraph"/>
              <w:numPr>
                <w:ilvl w:val="0"/>
                <w:numId w:val="10"/>
              </w:numPr>
              <w:ind w:left="347" w:hanging="283"/>
              <w:jc w:val="both"/>
              <w:rPr>
                <w:rFonts w:ascii="Arial Narrow" w:hAnsi="Arial Narrow" w:cs="Calibri"/>
                <w:sz w:val="20"/>
                <w:szCs w:val="20"/>
              </w:rPr>
            </w:pPr>
            <w:r w:rsidRPr="00EE47D3">
              <w:rPr>
                <w:rFonts w:ascii="Arial Narrow" w:hAnsi="Arial Narrow" w:cs="Calibri"/>
                <w:sz w:val="20"/>
                <w:szCs w:val="20"/>
              </w:rPr>
              <w:t>Recognizing</w:t>
            </w:r>
            <w:r w:rsidR="001B7431" w:rsidRPr="00EE47D3">
              <w:rPr>
                <w:rFonts w:ascii="Arial Narrow" w:hAnsi="Arial Narrow" w:cs="Calibri"/>
                <w:sz w:val="20"/>
                <w:szCs w:val="20"/>
              </w:rPr>
              <w:t xml:space="preserve"> the high demand for access to water in all the CAPs, the support for establishing CBWSOs and investing in water infrastructures </w:t>
            </w:r>
            <w:proofErr w:type="gramStart"/>
            <w:r w:rsidR="001B7431" w:rsidRPr="00EE47D3">
              <w:rPr>
                <w:rFonts w:ascii="Arial Narrow" w:hAnsi="Arial Narrow" w:cs="Calibri"/>
                <w:sz w:val="20"/>
                <w:szCs w:val="20"/>
              </w:rPr>
              <w:t>have been prioritized</w:t>
            </w:r>
            <w:proofErr w:type="gramEnd"/>
            <w:r w:rsidR="001B7431" w:rsidRPr="00EE47D3">
              <w:rPr>
                <w:rFonts w:ascii="Arial Narrow" w:hAnsi="Arial Narrow" w:cs="Calibri"/>
                <w:sz w:val="20"/>
                <w:szCs w:val="20"/>
              </w:rPr>
              <w:t>. The feasibility study for drilling boreholes and construct</w:t>
            </w:r>
            <w:r w:rsidRPr="00EE47D3">
              <w:rPr>
                <w:rFonts w:ascii="Arial Narrow" w:hAnsi="Arial Narrow" w:cs="Calibri"/>
                <w:sz w:val="20"/>
                <w:szCs w:val="20"/>
              </w:rPr>
              <w:t>ing and rehabilitating</w:t>
            </w:r>
            <w:r w:rsidR="001B7431" w:rsidRPr="00EE47D3">
              <w:rPr>
                <w:rFonts w:ascii="Arial Narrow" w:hAnsi="Arial Narrow" w:cs="Calibri"/>
                <w:sz w:val="20"/>
                <w:szCs w:val="20"/>
              </w:rPr>
              <w:t xml:space="preserve"> small dams and charcoal dams </w:t>
            </w:r>
            <w:proofErr w:type="gramStart"/>
            <w:r w:rsidR="001B7431" w:rsidRPr="00EE47D3">
              <w:rPr>
                <w:rFonts w:ascii="Arial Narrow" w:hAnsi="Arial Narrow" w:cs="Calibri"/>
                <w:sz w:val="20"/>
                <w:szCs w:val="20"/>
              </w:rPr>
              <w:t>has been done</w:t>
            </w:r>
            <w:proofErr w:type="gramEnd"/>
            <w:r w:rsidR="001B7431" w:rsidRPr="00EE47D3">
              <w:rPr>
                <w:rFonts w:ascii="Arial Narrow" w:hAnsi="Arial Narrow" w:cs="Calibri"/>
                <w:sz w:val="20"/>
                <w:szCs w:val="20"/>
              </w:rPr>
              <w:t xml:space="preserve">. Feasibility report for drilling boreholes </w:t>
            </w:r>
            <w:proofErr w:type="gramStart"/>
            <w:r w:rsidR="001B7431" w:rsidRPr="00EE47D3">
              <w:rPr>
                <w:rFonts w:ascii="Arial Narrow" w:hAnsi="Arial Narrow" w:cs="Calibri"/>
                <w:sz w:val="20"/>
                <w:szCs w:val="20"/>
              </w:rPr>
              <w:t>have been completed</w:t>
            </w:r>
            <w:proofErr w:type="gramEnd"/>
            <w:r w:rsidR="001B7431" w:rsidRPr="00EE47D3">
              <w:rPr>
                <w:rFonts w:ascii="Arial Narrow" w:hAnsi="Arial Narrow" w:cs="Calibri"/>
                <w:sz w:val="20"/>
                <w:szCs w:val="20"/>
              </w:rPr>
              <w:t>. However, feasibility report</w:t>
            </w:r>
            <w:r w:rsidR="00716CBA" w:rsidRPr="00EE47D3">
              <w:rPr>
                <w:rFonts w:ascii="Arial Narrow" w:hAnsi="Arial Narrow" w:cs="Calibri"/>
                <w:sz w:val="20"/>
                <w:szCs w:val="20"/>
              </w:rPr>
              <w:t>s for the</w:t>
            </w:r>
            <w:r w:rsidR="001B7431" w:rsidRPr="00EE47D3">
              <w:rPr>
                <w:rFonts w:ascii="Arial Narrow" w:hAnsi="Arial Narrow" w:cs="Calibri"/>
                <w:sz w:val="20"/>
                <w:szCs w:val="20"/>
              </w:rPr>
              <w:t xml:space="preserve"> construct</w:t>
            </w:r>
            <w:r w:rsidR="00716CBA" w:rsidRPr="00EE47D3">
              <w:rPr>
                <w:rFonts w:ascii="Arial Narrow" w:hAnsi="Arial Narrow" w:cs="Calibri"/>
                <w:sz w:val="20"/>
                <w:szCs w:val="20"/>
              </w:rPr>
              <w:t>ion of</w:t>
            </w:r>
            <w:r w:rsidR="001B7431" w:rsidRPr="00EE47D3">
              <w:rPr>
                <w:rFonts w:ascii="Arial Narrow" w:hAnsi="Arial Narrow" w:cs="Calibri"/>
                <w:sz w:val="20"/>
                <w:szCs w:val="20"/>
              </w:rPr>
              <w:t xml:space="preserve"> new and rehabilitat</w:t>
            </w:r>
            <w:r w:rsidR="00716CBA" w:rsidRPr="00EE47D3">
              <w:rPr>
                <w:rFonts w:ascii="Arial Narrow" w:hAnsi="Arial Narrow" w:cs="Calibri"/>
                <w:sz w:val="20"/>
                <w:szCs w:val="20"/>
              </w:rPr>
              <w:t>ion of</w:t>
            </w:r>
            <w:r w:rsidR="001B7431" w:rsidRPr="00EE47D3">
              <w:rPr>
                <w:rFonts w:ascii="Arial Narrow" w:hAnsi="Arial Narrow" w:cs="Calibri"/>
                <w:sz w:val="20"/>
                <w:szCs w:val="20"/>
              </w:rPr>
              <w:t xml:space="preserve"> small dams and charcoal dams </w:t>
            </w:r>
            <w:proofErr w:type="gramStart"/>
            <w:r w:rsidR="001B7431" w:rsidRPr="00EE47D3">
              <w:rPr>
                <w:rFonts w:ascii="Arial Narrow" w:hAnsi="Arial Narrow" w:cs="Calibri"/>
                <w:sz w:val="20"/>
                <w:szCs w:val="20"/>
              </w:rPr>
              <w:t>will be complete</w:t>
            </w:r>
            <w:r w:rsidR="00716CBA" w:rsidRPr="00EE47D3">
              <w:rPr>
                <w:rFonts w:ascii="Arial Narrow" w:hAnsi="Arial Narrow" w:cs="Calibri"/>
                <w:sz w:val="20"/>
                <w:szCs w:val="20"/>
              </w:rPr>
              <w:t>d</w:t>
            </w:r>
            <w:proofErr w:type="gramEnd"/>
            <w:r w:rsidR="001B7431" w:rsidRPr="00EE47D3">
              <w:rPr>
                <w:rFonts w:ascii="Arial Narrow" w:hAnsi="Arial Narrow" w:cs="Calibri"/>
                <w:sz w:val="20"/>
                <w:szCs w:val="20"/>
              </w:rPr>
              <w:t xml:space="preserve"> after </w:t>
            </w:r>
            <w:r w:rsidR="00716CBA" w:rsidRPr="00EE47D3">
              <w:rPr>
                <w:rFonts w:ascii="Arial Narrow" w:hAnsi="Arial Narrow" w:cs="Calibri"/>
                <w:sz w:val="20"/>
                <w:szCs w:val="20"/>
              </w:rPr>
              <w:t xml:space="preserve">the </w:t>
            </w:r>
            <w:r w:rsidR="001B7431" w:rsidRPr="00EE47D3">
              <w:rPr>
                <w:rFonts w:ascii="Arial Narrow" w:hAnsi="Arial Narrow" w:cs="Calibri"/>
                <w:sz w:val="20"/>
                <w:szCs w:val="20"/>
              </w:rPr>
              <w:t xml:space="preserve">soil sample analysis. </w:t>
            </w:r>
          </w:p>
          <w:p w14:paraId="2DF7F555" w14:textId="77777777" w:rsidR="001B7431" w:rsidRPr="00EE47D3" w:rsidRDefault="001B7431" w:rsidP="00EE47D3">
            <w:pPr>
              <w:ind w:left="64"/>
              <w:jc w:val="both"/>
              <w:rPr>
                <w:rFonts w:ascii="Arial Narrow" w:hAnsi="Arial Narrow" w:cs="Calibri"/>
                <w:sz w:val="20"/>
                <w:szCs w:val="20"/>
              </w:rPr>
            </w:pPr>
          </w:p>
        </w:tc>
      </w:tr>
      <w:tr w:rsidR="001B7431" w:rsidRPr="00EE47D3" w14:paraId="5D598ABA" w14:textId="77777777" w:rsidTr="002A3CE9">
        <w:tc>
          <w:tcPr>
            <w:tcW w:w="2518" w:type="dxa"/>
            <w:shd w:val="clear" w:color="auto" w:fill="F2F2F2"/>
          </w:tcPr>
          <w:p w14:paraId="2FDE3B52"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7B9695D9"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 xml:space="preserve">Recommendations to </w:t>
            </w:r>
          </w:p>
          <w:p w14:paraId="5AFF9699"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improve IP</w:t>
            </w:r>
          </w:p>
          <w:p w14:paraId="1A4153A9"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tc>
        <w:tc>
          <w:tcPr>
            <w:tcW w:w="7683" w:type="dxa"/>
            <w:shd w:val="clear" w:color="auto" w:fill="auto"/>
          </w:tcPr>
          <w:p w14:paraId="57333955" w14:textId="72FB4AC7" w:rsidR="001B7431" w:rsidRPr="00EE47D3" w:rsidRDefault="00E95BA4" w:rsidP="00EE47D3">
            <w:pPr>
              <w:pStyle w:val="IFADparagraphno2ndlevel"/>
              <w:numPr>
                <w:ilvl w:val="0"/>
                <w:numId w:val="0"/>
              </w:numPr>
              <w:ind w:left="64"/>
              <w:rPr>
                <w:rFonts w:ascii="Arial Narrow" w:hAnsi="Arial Narrow" w:cstheme="minorBidi"/>
              </w:rPr>
            </w:pPr>
            <w:r w:rsidRPr="00EE47D3">
              <w:rPr>
                <w:rFonts w:ascii="Arial Narrow" w:hAnsi="Arial Narrow" w:cstheme="minorBidi"/>
                <w:lang w:eastAsia="en-US"/>
              </w:rPr>
              <w:t>Based on the last supervision mission recommendations</w:t>
            </w:r>
            <w:r w:rsidR="001B7431" w:rsidRPr="00EE47D3">
              <w:rPr>
                <w:rFonts w:ascii="Arial Narrow" w:hAnsi="Arial Narrow" w:cstheme="minorBidi"/>
                <w:lang w:eastAsia="en-US"/>
              </w:rPr>
              <w:t xml:space="preserve">, </w:t>
            </w:r>
            <w:r w:rsidR="004E197E" w:rsidRPr="00EE47D3">
              <w:rPr>
                <w:rFonts w:ascii="Arial Narrow" w:hAnsi="Arial Narrow" w:cstheme="minorBidi"/>
                <w:lang w:eastAsia="en-US"/>
              </w:rPr>
              <w:t xml:space="preserve">the </w:t>
            </w:r>
            <w:r w:rsidRPr="00EE47D3">
              <w:rPr>
                <w:rFonts w:ascii="Arial Narrow" w:hAnsi="Arial Narrow" w:cstheme="minorBidi"/>
                <w:lang w:eastAsia="en-US"/>
              </w:rPr>
              <w:t xml:space="preserve">PCU has </w:t>
            </w:r>
            <w:r w:rsidR="001B7431" w:rsidRPr="00EE47D3">
              <w:rPr>
                <w:rFonts w:ascii="Arial Narrow" w:hAnsi="Arial Narrow" w:cstheme="minorBidi"/>
                <w:lang w:eastAsia="en-US"/>
              </w:rPr>
              <w:t>develop</w:t>
            </w:r>
            <w:r w:rsidRPr="00EE47D3">
              <w:rPr>
                <w:rFonts w:ascii="Arial Narrow" w:hAnsi="Arial Narrow" w:cstheme="minorBidi"/>
                <w:lang w:eastAsia="en-US"/>
              </w:rPr>
              <w:t>ed</w:t>
            </w:r>
            <w:r w:rsidR="001B7431" w:rsidRPr="00EE47D3">
              <w:rPr>
                <w:rFonts w:ascii="Arial Narrow" w:hAnsi="Arial Narrow" w:cstheme="minorBidi"/>
                <w:lang w:eastAsia="en-US"/>
              </w:rPr>
              <w:t xml:space="preserve"> a plan and budget for a no extension scenario (completion date Sept. 2022) refocusing on priority actions to secure the project will still have significant impacts by its completion date. Proposed activities</w:t>
            </w:r>
            <w:r w:rsidRPr="00EE47D3">
              <w:rPr>
                <w:rFonts w:ascii="Arial Narrow" w:hAnsi="Arial Narrow" w:cstheme="minorBidi"/>
                <w:lang w:eastAsia="en-US"/>
              </w:rPr>
              <w:t xml:space="preserve"> include</w:t>
            </w:r>
            <w:r w:rsidR="001B7431" w:rsidRPr="00EE47D3">
              <w:rPr>
                <w:rFonts w:ascii="Arial Narrow" w:hAnsi="Arial Narrow" w:cstheme="minorBidi"/>
              </w:rPr>
              <w:t xml:space="preserve">: </w:t>
            </w:r>
          </w:p>
          <w:p w14:paraId="632B61E5" w14:textId="47D4BC44" w:rsidR="001B7431" w:rsidRPr="00EE47D3" w:rsidRDefault="001B7431" w:rsidP="00EE47D3">
            <w:pPr>
              <w:pStyle w:val="IFADparagraphno2ndlevel"/>
              <w:numPr>
                <w:ilvl w:val="0"/>
                <w:numId w:val="9"/>
              </w:numPr>
              <w:ind w:left="772" w:hanging="425"/>
              <w:rPr>
                <w:rFonts w:ascii="Arial Narrow" w:hAnsi="Arial Narrow" w:cstheme="minorBidi"/>
              </w:rPr>
            </w:pPr>
            <w:r w:rsidRPr="00EE47D3">
              <w:rPr>
                <w:rFonts w:ascii="Arial Narrow" w:hAnsi="Arial Narrow" w:cstheme="minorBidi"/>
              </w:rPr>
              <w:t>Issuing of the remaining CCROs for individual land and the one CCRO</w:t>
            </w:r>
            <w:r w:rsidR="00F8663F" w:rsidRPr="00EE47D3">
              <w:rPr>
                <w:rFonts w:ascii="Arial Narrow" w:hAnsi="Arial Narrow" w:cstheme="minorBidi"/>
              </w:rPr>
              <w:t xml:space="preserve"> for the </w:t>
            </w:r>
            <w:proofErr w:type="spellStart"/>
            <w:r w:rsidR="00F8663F" w:rsidRPr="00EE47D3">
              <w:rPr>
                <w:rFonts w:ascii="Arial Narrow" w:hAnsi="Arial Narrow" w:cstheme="minorBidi"/>
              </w:rPr>
              <w:t>Hadzabe</w:t>
            </w:r>
            <w:proofErr w:type="spellEnd"/>
            <w:r w:rsidR="00F8663F" w:rsidRPr="00EE47D3">
              <w:rPr>
                <w:rFonts w:ascii="Arial Narrow" w:hAnsi="Arial Narrow" w:cstheme="minorBidi"/>
              </w:rPr>
              <w:t xml:space="preserve"> communal land. </w:t>
            </w:r>
          </w:p>
          <w:p w14:paraId="12577D3D" w14:textId="7C632F95" w:rsidR="001B7431" w:rsidRPr="00EE47D3" w:rsidRDefault="001B7431" w:rsidP="00EE47D3">
            <w:pPr>
              <w:pStyle w:val="IFADparagraphno2ndlevel"/>
              <w:numPr>
                <w:ilvl w:val="0"/>
                <w:numId w:val="9"/>
              </w:numPr>
              <w:ind w:left="772" w:hanging="425"/>
              <w:rPr>
                <w:rFonts w:ascii="Arial Narrow" w:hAnsi="Arial Narrow" w:cstheme="minorBidi"/>
              </w:rPr>
            </w:pPr>
            <w:r w:rsidRPr="00EE47D3">
              <w:rPr>
                <w:rFonts w:ascii="Arial Narrow" w:hAnsi="Arial Narrow" w:cstheme="minorBidi"/>
              </w:rPr>
              <w:t>Investments in water-works with positive feasibility studies, prioritizing rehabilitation of existing dams and boreholes where sufficient groundwater resources are available and strengthening of CB</w:t>
            </w:r>
            <w:r w:rsidR="00F8663F" w:rsidRPr="00EE47D3">
              <w:rPr>
                <w:rFonts w:ascii="Arial Narrow" w:hAnsi="Arial Narrow" w:cstheme="minorBidi"/>
              </w:rPr>
              <w:t>WSOs and catchment conservation.</w:t>
            </w:r>
          </w:p>
          <w:p w14:paraId="416C47FB" w14:textId="4B5DAE27" w:rsidR="001B7431" w:rsidRPr="00EE47D3" w:rsidRDefault="001B7431" w:rsidP="00EE47D3">
            <w:pPr>
              <w:pStyle w:val="IFADparagraphno2ndlevel"/>
              <w:numPr>
                <w:ilvl w:val="0"/>
                <w:numId w:val="9"/>
              </w:numPr>
              <w:ind w:left="772" w:hanging="425"/>
              <w:rPr>
                <w:rFonts w:ascii="Arial Narrow" w:hAnsi="Arial Narrow" w:cstheme="minorBidi"/>
              </w:rPr>
            </w:pPr>
            <w:r w:rsidRPr="00EE47D3">
              <w:rPr>
                <w:rFonts w:ascii="Arial Narrow" w:hAnsi="Arial Narrow" w:cstheme="minorBidi"/>
              </w:rPr>
              <w:t>FFS for integrated climate smart agroforestry systems using conservation agriculture practices and integrating mult</w:t>
            </w:r>
            <w:r w:rsidR="00F8663F" w:rsidRPr="00EE47D3">
              <w:rPr>
                <w:rFonts w:ascii="Arial Narrow" w:hAnsi="Arial Narrow" w:cstheme="minorBidi"/>
              </w:rPr>
              <w:t xml:space="preserve">iple use trees and fodder crops. </w:t>
            </w:r>
            <w:r w:rsidRPr="00EE47D3">
              <w:rPr>
                <w:rFonts w:ascii="Arial Narrow" w:hAnsi="Arial Narrow" w:cstheme="minorBidi"/>
              </w:rPr>
              <w:t xml:space="preserve"> </w:t>
            </w:r>
          </w:p>
          <w:p w14:paraId="3F1D2D24" w14:textId="185D756F" w:rsidR="001B7431" w:rsidRPr="00EE47D3" w:rsidRDefault="001B7431" w:rsidP="00EE47D3">
            <w:pPr>
              <w:pStyle w:val="IFADparagraphno2ndlevel"/>
              <w:numPr>
                <w:ilvl w:val="0"/>
                <w:numId w:val="9"/>
              </w:numPr>
              <w:ind w:left="772" w:hanging="425"/>
              <w:rPr>
                <w:rFonts w:ascii="Arial Narrow" w:hAnsi="Arial Narrow" w:cstheme="minorBidi"/>
              </w:rPr>
            </w:pPr>
            <w:r w:rsidRPr="00EE47D3">
              <w:rPr>
                <w:rFonts w:ascii="Arial Narrow" w:hAnsi="Arial Narrow" w:cstheme="minorBidi"/>
              </w:rPr>
              <w:t>Where possible (and time allows), support FFS groups in forming producer groups for improved commercialization of produce from their systems</w:t>
            </w:r>
            <w:r w:rsidR="00F8663F" w:rsidRPr="00EE47D3">
              <w:rPr>
                <w:rFonts w:ascii="Arial Narrow" w:hAnsi="Arial Narrow" w:cstheme="minorBidi"/>
              </w:rPr>
              <w:t xml:space="preserve">. </w:t>
            </w:r>
          </w:p>
        </w:tc>
      </w:tr>
      <w:tr w:rsidR="001B7431" w:rsidRPr="00EE47D3" w14:paraId="7547A179" w14:textId="77777777" w:rsidTr="002A3CE9">
        <w:tc>
          <w:tcPr>
            <w:tcW w:w="2518" w:type="dxa"/>
            <w:shd w:val="clear" w:color="auto" w:fill="F2F2F2"/>
          </w:tcPr>
          <w:p w14:paraId="4F2BFACE"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654186A0"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Development Progress (DO)</w:t>
            </w:r>
          </w:p>
          <w:p w14:paraId="1DD6A781"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4EE4D19C"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Achievements and impact to date – if applicable</w:t>
            </w:r>
          </w:p>
          <w:p w14:paraId="3B4A2E08"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tc>
        <w:tc>
          <w:tcPr>
            <w:tcW w:w="7683" w:type="dxa"/>
            <w:shd w:val="clear" w:color="auto" w:fill="auto"/>
          </w:tcPr>
          <w:p w14:paraId="27D4B303" w14:textId="488B5994"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The project’s goal and development objective are to improve food and nutrition security in the targeted villages and reverse land degradation trends in semi-arid areas in Tanzania through sustainabl</w:t>
            </w:r>
            <w:r w:rsidR="00F8663F" w:rsidRPr="00EE47D3">
              <w:rPr>
                <w:rFonts w:ascii="Arial Narrow" w:hAnsi="Arial Narrow" w:cs="Calibri"/>
                <w:sz w:val="20"/>
                <w:szCs w:val="20"/>
              </w:rPr>
              <w:t>e land and water management (SL</w:t>
            </w:r>
            <w:r w:rsidR="00716CBA" w:rsidRPr="00EE47D3">
              <w:rPr>
                <w:rFonts w:ascii="Arial Narrow" w:hAnsi="Arial Narrow" w:cs="Calibri"/>
                <w:sz w:val="20"/>
                <w:szCs w:val="20"/>
              </w:rPr>
              <w:t>W</w:t>
            </w:r>
            <w:r w:rsidR="00F8663F" w:rsidRPr="00EE47D3">
              <w:rPr>
                <w:rFonts w:ascii="Arial Narrow" w:hAnsi="Arial Narrow" w:cs="Calibri"/>
                <w:sz w:val="20"/>
                <w:szCs w:val="20"/>
              </w:rPr>
              <w:t>M</w:t>
            </w:r>
            <w:r w:rsidRPr="00EE47D3">
              <w:rPr>
                <w:rFonts w:ascii="Arial Narrow" w:hAnsi="Arial Narrow" w:cs="Calibri"/>
                <w:sz w:val="20"/>
                <w:szCs w:val="20"/>
              </w:rPr>
              <w:t xml:space="preserve">) and ecosystem-based adaptation. Based on the National Adaptation Plan (NAP), the design of the project identified overgrazing, deforestation and inadequate land use plans as the main drivers of land degradation. </w:t>
            </w:r>
          </w:p>
          <w:p w14:paraId="25E44638" w14:textId="77777777" w:rsidR="001B7431" w:rsidRPr="00EE47D3" w:rsidRDefault="001B7431" w:rsidP="00EE47D3">
            <w:pPr>
              <w:jc w:val="both"/>
              <w:rPr>
                <w:rFonts w:ascii="Arial Narrow" w:hAnsi="Arial Narrow" w:cs="Calibri"/>
                <w:sz w:val="20"/>
                <w:szCs w:val="20"/>
              </w:rPr>
            </w:pPr>
          </w:p>
          <w:p w14:paraId="41669ACD" w14:textId="5FB0ADF0"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 xml:space="preserve">The project has adopted a landscape approach, where participatory village land use planning </w:t>
            </w:r>
            <w:proofErr w:type="gramStart"/>
            <w:r w:rsidRPr="00EE47D3">
              <w:rPr>
                <w:rFonts w:ascii="Arial Narrow" w:hAnsi="Arial Narrow" w:cs="Calibri"/>
                <w:sz w:val="20"/>
                <w:szCs w:val="20"/>
              </w:rPr>
              <w:t>were conducted</w:t>
            </w:r>
            <w:proofErr w:type="gramEnd"/>
            <w:r w:rsidRPr="00EE47D3">
              <w:rPr>
                <w:rFonts w:ascii="Arial Narrow" w:hAnsi="Arial Narrow" w:cs="Calibri"/>
                <w:sz w:val="20"/>
                <w:szCs w:val="20"/>
              </w:rPr>
              <w:t xml:space="preserve"> within newly established inter-village natural resources </w:t>
            </w:r>
            <w:r w:rsidR="00716CBA" w:rsidRPr="00EE47D3">
              <w:rPr>
                <w:rFonts w:ascii="Arial Narrow" w:hAnsi="Arial Narrow" w:cs="Calibri"/>
                <w:sz w:val="20"/>
                <w:szCs w:val="20"/>
              </w:rPr>
              <w:t xml:space="preserve">management </w:t>
            </w:r>
            <w:r w:rsidRPr="00EE47D3">
              <w:rPr>
                <w:rFonts w:ascii="Arial Narrow" w:hAnsi="Arial Narrow" w:cs="Calibri"/>
                <w:sz w:val="20"/>
                <w:szCs w:val="20"/>
              </w:rPr>
              <w:t>committees. VLUPs have revived and strengthened customary and local institutions for resources governance and management. The VLUPs resulted in the issuance of CCROs as well as the CAPs. The priorities in the CAPs developed based on the participatory VLUP process clearly shows the relevance of the project design in terms of the needs of the participating villages to tackle unsustainable agricultural production and livestock management practices, degradation of catchments, increasingly unreliable rainfall patterns, scarcity of water and energy sources and limited capacity for environmental management.</w:t>
            </w:r>
          </w:p>
          <w:p w14:paraId="184D76C1" w14:textId="77777777" w:rsidR="001B7431" w:rsidRPr="00EE47D3" w:rsidRDefault="001B7431" w:rsidP="00EE47D3">
            <w:pPr>
              <w:jc w:val="both"/>
              <w:rPr>
                <w:rFonts w:ascii="Arial Narrow" w:hAnsi="Arial Narrow" w:cs="Calibri"/>
                <w:sz w:val="20"/>
                <w:szCs w:val="20"/>
              </w:rPr>
            </w:pPr>
          </w:p>
          <w:p w14:paraId="6ED17A24" w14:textId="180DA96E"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With the participatory development of the 15 VLUPs and their CAP</w:t>
            </w:r>
            <w:r w:rsidR="00716CBA" w:rsidRPr="00EE47D3">
              <w:rPr>
                <w:rFonts w:ascii="Arial Narrow" w:hAnsi="Arial Narrow" w:cs="Calibri"/>
                <w:sz w:val="20"/>
                <w:szCs w:val="20"/>
              </w:rPr>
              <w:t>s</w:t>
            </w:r>
            <w:r w:rsidRPr="00EE47D3">
              <w:rPr>
                <w:rFonts w:ascii="Arial Narrow" w:hAnsi="Arial Narrow" w:cs="Calibri"/>
                <w:sz w:val="20"/>
                <w:szCs w:val="20"/>
              </w:rPr>
              <w:t xml:space="preserve"> proposing solutions to land use and NRM challenges, important capacities have been built for 2850 village people for improving their management of natural resources through joint land use governance and conserving water, woodland and rangeland resources. The implementation of the CAPs through water investments and FFS, NRM groups and CBWSO is going to be crucial for also achieving the expected impacts on reversing degradation trends and improving ecosystem services in the landscapes. </w:t>
            </w:r>
          </w:p>
        </w:tc>
      </w:tr>
      <w:tr w:rsidR="001B7431" w:rsidRPr="00EE47D3" w14:paraId="7CA2A495" w14:textId="77777777" w:rsidTr="002A3CE9">
        <w:tc>
          <w:tcPr>
            <w:tcW w:w="2518" w:type="dxa"/>
            <w:shd w:val="clear" w:color="auto" w:fill="F2F2F2"/>
          </w:tcPr>
          <w:p w14:paraId="580A9C76"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p>
          <w:p w14:paraId="2A213E4C"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Recommendations to improve DO</w:t>
            </w:r>
          </w:p>
          <w:p w14:paraId="585FC4DF"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tc>
        <w:tc>
          <w:tcPr>
            <w:tcW w:w="7683" w:type="dxa"/>
            <w:shd w:val="clear" w:color="auto" w:fill="auto"/>
          </w:tcPr>
          <w:p w14:paraId="6D1081FD" w14:textId="60FB87F1"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 xml:space="preserve">Based on the findings of the CAPs, the project will prioritize the investments in: </w:t>
            </w:r>
            <w:proofErr w:type="spellStart"/>
            <w:r w:rsidRPr="00EE47D3">
              <w:rPr>
                <w:rFonts w:ascii="Arial Narrow" w:hAnsi="Arial Narrow" w:cs="Calibri"/>
                <w:sz w:val="20"/>
                <w:szCs w:val="20"/>
              </w:rPr>
              <w:t>i</w:t>
            </w:r>
            <w:proofErr w:type="spellEnd"/>
            <w:r w:rsidRPr="00EE47D3">
              <w:rPr>
                <w:rFonts w:ascii="Arial Narrow" w:hAnsi="Arial Narrow" w:cs="Calibri"/>
                <w:sz w:val="20"/>
                <w:szCs w:val="20"/>
              </w:rPr>
              <w:t xml:space="preserve">) catchment conservation; ii) rainwater harvesting, and other water infrastructure rehabilitation or construction; iii) climate smart </w:t>
            </w:r>
            <w:r w:rsidR="00716CBA" w:rsidRPr="00EE47D3">
              <w:rPr>
                <w:rFonts w:ascii="Arial Narrow" w:hAnsi="Arial Narrow" w:cs="Calibri"/>
                <w:sz w:val="20"/>
                <w:szCs w:val="20"/>
              </w:rPr>
              <w:t xml:space="preserve">agricultural </w:t>
            </w:r>
            <w:r w:rsidRPr="00EE47D3">
              <w:rPr>
                <w:rFonts w:ascii="Arial Narrow" w:hAnsi="Arial Narrow" w:cs="Calibri"/>
                <w:sz w:val="20"/>
                <w:szCs w:val="20"/>
              </w:rPr>
              <w:t>production including agroforestry systems; and iv) rehabilitation of rangelands.</w:t>
            </w:r>
          </w:p>
          <w:p w14:paraId="2D57C517" w14:textId="77777777" w:rsidR="001B7431" w:rsidRPr="00EE47D3" w:rsidRDefault="001B7431" w:rsidP="00EE47D3">
            <w:pPr>
              <w:jc w:val="both"/>
              <w:rPr>
                <w:rFonts w:ascii="Arial Narrow" w:hAnsi="Arial Narrow" w:cs="Calibri"/>
                <w:sz w:val="20"/>
                <w:szCs w:val="20"/>
              </w:rPr>
            </w:pPr>
          </w:p>
          <w:p w14:paraId="1B30D8B4" w14:textId="77777777"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During the supervision mission held in December 2020, it was also agreed that district focal point and service providers will assess proven and locally tested practices in terms of assisted natural regeneration, collection and broadcasting of seeds from native grass and shrub species or planting of tree seedlings of multiple use trees that shall be promoted in each site.</w:t>
            </w:r>
          </w:p>
          <w:p w14:paraId="3BF62099" w14:textId="77777777" w:rsidR="001B7431" w:rsidRPr="00EE47D3" w:rsidRDefault="001B7431" w:rsidP="00EE47D3">
            <w:pPr>
              <w:jc w:val="both"/>
              <w:rPr>
                <w:rFonts w:ascii="Arial Narrow" w:hAnsi="Arial Narrow" w:cs="Calibri"/>
                <w:sz w:val="20"/>
                <w:szCs w:val="20"/>
              </w:rPr>
            </w:pPr>
          </w:p>
          <w:p w14:paraId="6C4D51B1" w14:textId="58C0403C"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The project is currently on its final stages of finalising an MOU with International Centre for Research on Agroforestry (ICRAF) Tanzania to conduct baseline study and regular assessment on biodiversity, carbon benefits, soil quality, water availability and land degradation. The  Land Degradation Surveillance Framework (LDSF) is designed for landscape-level assessments of ecosystem health, including soil condition, vegetation condition, trends and diversity, land degradation status, carbon assessme</w:t>
            </w:r>
            <w:r w:rsidR="002A6223" w:rsidRPr="00EE47D3">
              <w:rPr>
                <w:rFonts w:ascii="Arial Narrow" w:hAnsi="Arial Narrow" w:cs="Calibri"/>
                <w:sz w:val="20"/>
                <w:szCs w:val="20"/>
              </w:rPr>
              <w:t xml:space="preserve">nts and infiltration capacity. </w:t>
            </w:r>
            <w:r w:rsidRPr="00EE47D3">
              <w:rPr>
                <w:rFonts w:ascii="Arial Narrow" w:hAnsi="Arial Narrow" w:cs="Calibri"/>
                <w:sz w:val="20"/>
                <w:szCs w:val="20"/>
              </w:rPr>
              <w:t xml:space="preserve">In addition, ICRAF and PCU must assess how best LDSF activities can be domesticated and institutionalized within the relevant </w:t>
            </w:r>
            <w:r w:rsidR="00716CBA" w:rsidRPr="00EE47D3">
              <w:rPr>
                <w:rFonts w:ascii="Arial Narrow" w:hAnsi="Arial Narrow" w:cs="Calibri"/>
                <w:sz w:val="20"/>
                <w:szCs w:val="20"/>
              </w:rPr>
              <w:t>M</w:t>
            </w:r>
            <w:r w:rsidRPr="00EE47D3">
              <w:rPr>
                <w:rFonts w:ascii="Arial Narrow" w:hAnsi="Arial Narrow" w:cs="Calibri"/>
                <w:sz w:val="20"/>
                <w:szCs w:val="20"/>
              </w:rPr>
              <w:t>inistry in order to enhance sustainability. These discussions will inform the development of the project's exit strategy.</w:t>
            </w:r>
          </w:p>
          <w:p w14:paraId="6D43D169" w14:textId="77777777"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lastRenderedPageBreak/>
              <w:t>These tools will serve as decision support for the landscape level NRM through the inter-village committees and land-use plans. They will also allow for reporting on the achieved global environmental benefits (GEBs) of the project.</w:t>
            </w:r>
          </w:p>
          <w:p w14:paraId="5DC58860" w14:textId="77777777" w:rsidR="001B7431" w:rsidRPr="00EE47D3" w:rsidRDefault="001B7431" w:rsidP="00EE47D3">
            <w:pPr>
              <w:jc w:val="both"/>
              <w:rPr>
                <w:rFonts w:ascii="Arial Narrow" w:hAnsi="Arial Narrow" w:cs="Calibri"/>
                <w:sz w:val="20"/>
                <w:szCs w:val="20"/>
              </w:rPr>
            </w:pPr>
          </w:p>
          <w:p w14:paraId="7E0DC5FB" w14:textId="4D9B772E"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The project’s core strategy is to invest in farmers’ capacities to produce more sustainably through improved management of natural resources and</w:t>
            </w:r>
            <w:r w:rsidRPr="00EE47D3">
              <w:rPr>
                <w:rFonts w:ascii="Arial Narrow" w:hAnsi="Arial Narrow"/>
                <w:sz w:val="20"/>
                <w:szCs w:val="20"/>
              </w:rPr>
              <w:t xml:space="preserve"> </w:t>
            </w:r>
            <w:r w:rsidRPr="00EE47D3">
              <w:rPr>
                <w:rFonts w:ascii="Arial Narrow" w:hAnsi="Arial Narrow" w:cs="Calibri"/>
                <w:sz w:val="20"/>
                <w:szCs w:val="20"/>
              </w:rPr>
              <w:t>ecosystem-based adaptation. However, given the status of land degradation in the semi-arid lands of Tanzania, the</w:t>
            </w:r>
            <w:r w:rsidR="00EB2D2B" w:rsidRPr="00EE47D3">
              <w:rPr>
                <w:rFonts w:ascii="Arial Narrow" w:hAnsi="Arial Narrow" w:cs="Calibri"/>
                <w:sz w:val="20"/>
                <w:szCs w:val="20"/>
              </w:rPr>
              <w:t xml:space="preserve"> long</w:t>
            </w:r>
            <w:r w:rsidRPr="00EE47D3">
              <w:rPr>
                <w:rFonts w:ascii="Arial Narrow" w:hAnsi="Arial Narrow" w:cs="Calibri"/>
                <w:sz w:val="20"/>
                <w:szCs w:val="20"/>
              </w:rPr>
              <w:t xml:space="preserve"> lasting impacts </w:t>
            </w:r>
            <w:proofErr w:type="gramStart"/>
            <w:r w:rsidRPr="00EE47D3">
              <w:rPr>
                <w:rFonts w:ascii="Arial Narrow" w:hAnsi="Arial Narrow" w:cs="Calibri"/>
                <w:sz w:val="20"/>
                <w:szCs w:val="20"/>
              </w:rPr>
              <w:t>will only be achieved</w:t>
            </w:r>
            <w:proofErr w:type="gramEnd"/>
            <w:r w:rsidRPr="00EE47D3">
              <w:rPr>
                <w:rFonts w:ascii="Arial Narrow" w:hAnsi="Arial Narrow" w:cs="Calibri"/>
                <w:sz w:val="20"/>
                <w:szCs w:val="20"/>
              </w:rPr>
              <w:t xml:space="preserve"> if the underlying prevailing institutional barriers (including in particular the inadequacy of land-use planning, resources governance and supporting assessment and knowledge</w:t>
            </w:r>
            <w:r w:rsidR="00EB2D2B" w:rsidRPr="00EE47D3">
              <w:rPr>
                <w:rFonts w:ascii="Arial Narrow" w:hAnsi="Arial Narrow" w:cs="Calibri"/>
                <w:sz w:val="20"/>
                <w:szCs w:val="20"/>
              </w:rPr>
              <w:t xml:space="preserve"> management systems) are eradicated. </w:t>
            </w:r>
          </w:p>
          <w:p w14:paraId="717118BB" w14:textId="77777777" w:rsidR="001B7431" w:rsidRPr="00EE47D3" w:rsidRDefault="001B7431" w:rsidP="00EE47D3">
            <w:pPr>
              <w:jc w:val="both"/>
              <w:rPr>
                <w:rFonts w:ascii="Arial Narrow" w:hAnsi="Arial Narrow" w:cs="Calibri"/>
                <w:sz w:val="20"/>
                <w:szCs w:val="20"/>
              </w:rPr>
            </w:pPr>
          </w:p>
          <w:p w14:paraId="1ACEA32A" w14:textId="77777777" w:rsidR="001B7431" w:rsidRPr="00EE47D3" w:rsidRDefault="001B7431" w:rsidP="00EE47D3">
            <w:pPr>
              <w:jc w:val="both"/>
              <w:rPr>
                <w:rFonts w:ascii="Arial Narrow" w:hAnsi="Arial Narrow" w:cs="Calibri"/>
                <w:sz w:val="20"/>
                <w:szCs w:val="20"/>
              </w:rPr>
            </w:pPr>
            <w:r w:rsidRPr="00EE47D3">
              <w:rPr>
                <w:rFonts w:ascii="Arial Narrow" w:hAnsi="Arial Narrow" w:cs="Calibri"/>
                <w:sz w:val="20"/>
                <w:szCs w:val="20"/>
              </w:rPr>
              <w:t xml:space="preserve">Because the project aims at upscaling good practices for long-term sustainability and resilience of food production by reducing land degradation and biodiversity loss, recovering natural vegetation and increasing soil carbon, these long-term benefits </w:t>
            </w:r>
            <w:proofErr w:type="gramStart"/>
            <w:r w:rsidRPr="00EE47D3">
              <w:rPr>
                <w:rFonts w:ascii="Arial Narrow" w:hAnsi="Arial Narrow" w:cs="Calibri"/>
                <w:sz w:val="20"/>
                <w:szCs w:val="20"/>
              </w:rPr>
              <w:t>cannot be attained</w:t>
            </w:r>
            <w:proofErr w:type="gramEnd"/>
            <w:r w:rsidRPr="00EE47D3">
              <w:rPr>
                <w:rFonts w:ascii="Arial Narrow" w:hAnsi="Arial Narrow" w:cs="Calibri"/>
                <w:sz w:val="20"/>
                <w:szCs w:val="20"/>
              </w:rPr>
              <w:t xml:space="preserve"> within a 5 years project lifespan. However, the project is promoting technologies for rapid uptake that will enable smallholder farmers to increase their food production quickly for visible impact and as reserves in case of climate shocks. In addition, to ensure the adoption of sustainable practices, the project is promoting improved incentive systems such as creation of small enterprises and producer groups, FFS, collaborative management of agro-pastoral spaces, farmer-based extension, as well as landscape based land use planning which will upscale investments in ecosystem approaches.</w:t>
            </w:r>
          </w:p>
          <w:p w14:paraId="04564506" w14:textId="77777777" w:rsidR="001B7431" w:rsidRPr="00EE47D3" w:rsidRDefault="001B7431" w:rsidP="00EE47D3">
            <w:pPr>
              <w:jc w:val="both"/>
              <w:rPr>
                <w:rFonts w:ascii="Arial Narrow" w:hAnsi="Arial Narrow" w:cs="Calibri"/>
                <w:sz w:val="20"/>
                <w:szCs w:val="20"/>
              </w:rPr>
            </w:pPr>
          </w:p>
        </w:tc>
      </w:tr>
      <w:tr w:rsidR="001B7431" w:rsidRPr="00EE47D3" w14:paraId="1F48EE83" w14:textId="77777777" w:rsidTr="002A3CE9">
        <w:trPr>
          <w:trHeight w:val="1906"/>
        </w:trPr>
        <w:tc>
          <w:tcPr>
            <w:tcW w:w="2518" w:type="dxa"/>
            <w:shd w:val="clear" w:color="auto" w:fill="F2F2F2"/>
          </w:tcPr>
          <w:p w14:paraId="0690EB2F"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009B11B7"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r w:rsidRPr="00EE47D3">
              <w:rPr>
                <w:rFonts w:ascii="Arial Narrow" w:hAnsi="Arial Narrow" w:cs="Calibri"/>
                <w:b/>
                <w:bCs/>
                <w:sz w:val="20"/>
              </w:rPr>
              <w:t xml:space="preserve">Risk level </w:t>
            </w:r>
          </w:p>
          <w:p w14:paraId="58035054"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122D7EDC"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List key risks and measures implemented to resolve it</w:t>
            </w:r>
          </w:p>
          <w:p w14:paraId="766882C7"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p>
        </w:tc>
        <w:tc>
          <w:tcPr>
            <w:tcW w:w="7683" w:type="dxa"/>
            <w:shd w:val="clear" w:color="auto" w:fill="auto"/>
          </w:tcPr>
          <w:p w14:paraId="226E09BA" w14:textId="18E3CEF0" w:rsidR="001B7431" w:rsidRPr="00EE47D3" w:rsidRDefault="00305CC4" w:rsidP="00EE47D3">
            <w:pPr>
              <w:jc w:val="both"/>
              <w:rPr>
                <w:rFonts w:ascii="Arial Narrow" w:hAnsi="Arial Narrow" w:cs="Calibri"/>
                <w:sz w:val="20"/>
                <w:szCs w:val="20"/>
              </w:rPr>
            </w:pPr>
            <w:r w:rsidRPr="00EE47D3">
              <w:rPr>
                <w:rFonts w:ascii="Arial Narrow" w:hAnsi="Arial Narrow" w:cs="Calibri"/>
                <w:sz w:val="20"/>
                <w:szCs w:val="20"/>
              </w:rPr>
              <w:t>T</w:t>
            </w:r>
            <w:r w:rsidR="001B7431" w:rsidRPr="00EE47D3">
              <w:rPr>
                <w:rFonts w:ascii="Arial Narrow" w:hAnsi="Arial Narrow" w:cs="Calibri"/>
                <w:sz w:val="20"/>
                <w:szCs w:val="20"/>
              </w:rPr>
              <w:t>he project</w:t>
            </w:r>
            <w:r w:rsidRPr="00EE47D3">
              <w:rPr>
                <w:rFonts w:ascii="Arial Narrow" w:hAnsi="Arial Narrow" w:cs="Calibri"/>
                <w:sz w:val="20"/>
                <w:szCs w:val="20"/>
              </w:rPr>
              <w:t xml:space="preserve"> was</w:t>
            </w:r>
            <w:r w:rsidR="001B7431" w:rsidRPr="00EE47D3">
              <w:rPr>
                <w:rFonts w:ascii="Arial Narrow" w:hAnsi="Arial Narrow" w:cs="Calibri"/>
                <w:sz w:val="20"/>
                <w:szCs w:val="20"/>
              </w:rPr>
              <w:t xml:space="preserve"> on hold from July 2019 to July 2020, with its account not operating from September 2019 to July 2020, the limited implementation of activities planned in Annual Work Plan and Budget (AWPB) 2019-20 has significantly limited project progress for component 2 and 3 and further delayed the achievement of most project outcomes, the development objective and goal.</w:t>
            </w:r>
          </w:p>
          <w:p w14:paraId="7277DABE" w14:textId="77777777" w:rsidR="001B7431" w:rsidRPr="00EE47D3" w:rsidRDefault="001B7431" w:rsidP="00EE47D3">
            <w:pPr>
              <w:jc w:val="both"/>
              <w:rPr>
                <w:rFonts w:ascii="Arial Narrow" w:hAnsi="Arial Narrow" w:cs="Calibri"/>
                <w:sz w:val="20"/>
                <w:szCs w:val="20"/>
              </w:rPr>
            </w:pPr>
          </w:p>
          <w:p w14:paraId="3B736C8D" w14:textId="77777777" w:rsidR="001B7431" w:rsidRPr="00EE47D3" w:rsidRDefault="00642914" w:rsidP="00EE47D3">
            <w:pPr>
              <w:jc w:val="both"/>
              <w:rPr>
                <w:rFonts w:ascii="Arial Narrow" w:hAnsi="Arial Narrow" w:cs="Calibri"/>
                <w:sz w:val="20"/>
                <w:szCs w:val="20"/>
              </w:rPr>
            </w:pPr>
            <w:r w:rsidRPr="00EE47D3">
              <w:rPr>
                <w:rFonts w:ascii="Arial Narrow" w:hAnsi="Arial Narrow" w:cs="Calibri"/>
                <w:sz w:val="20"/>
                <w:szCs w:val="20"/>
              </w:rPr>
              <w:t xml:space="preserve">Hence, </w:t>
            </w:r>
            <w:r w:rsidR="008A0B30" w:rsidRPr="00EE47D3">
              <w:rPr>
                <w:rFonts w:ascii="Arial Narrow" w:hAnsi="Arial Narrow" w:cs="Calibri"/>
                <w:sz w:val="20"/>
                <w:szCs w:val="20"/>
              </w:rPr>
              <w:t>w</w:t>
            </w:r>
            <w:r w:rsidR="001B7431" w:rsidRPr="00EE47D3">
              <w:rPr>
                <w:rFonts w:ascii="Arial Narrow" w:hAnsi="Arial Narrow" w:cs="Calibri"/>
                <w:sz w:val="20"/>
                <w:szCs w:val="20"/>
              </w:rPr>
              <w:t xml:space="preserve">ith support </w:t>
            </w:r>
            <w:r w:rsidR="000D528F" w:rsidRPr="00EE47D3">
              <w:rPr>
                <w:rFonts w:ascii="Arial Narrow" w:hAnsi="Arial Narrow" w:cs="Calibri"/>
                <w:sz w:val="20"/>
                <w:szCs w:val="20"/>
              </w:rPr>
              <w:t>from IFAD Project Delivery Team (PDT)</w:t>
            </w:r>
            <w:r w:rsidR="001B7431" w:rsidRPr="00EE47D3">
              <w:rPr>
                <w:rFonts w:ascii="Arial Narrow" w:hAnsi="Arial Narrow" w:cs="Calibri"/>
                <w:sz w:val="20"/>
                <w:szCs w:val="20"/>
              </w:rPr>
              <w:t xml:space="preserve"> the project has developed a plan and budget for a no extension scenario (completion date Sept. 2022</w:t>
            </w:r>
            <w:r w:rsidR="000D528F" w:rsidRPr="00EE47D3">
              <w:rPr>
                <w:rFonts w:ascii="Arial Narrow" w:hAnsi="Arial Narrow" w:cs="Calibri"/>
                <w:sz w:val="20"/>
                <w:szCs w:val="20"/>
              </w:rPr>
              <w:t xml:space="preserve">, </w:t>
            </w:r>
            <w:proofErr w:type="gramStart"/>
            <w:r w:rsidR="000D528F" w:rsidRPr="00EE47D3">
              <w:rPr>
                <w:rFonts w:ascii="Arial Narrow" w:hAnsi="Arial Narrow" w:cs="Calibri"/>
                <w:b/>
                <w:bCs/>
                <w:i/>
                <w:iCs/>
                <w:sz w:val="20"/>
                <w:szCs w:val="20"/>
              </w:rPr>
              <w:t>see attached</w:t>
            </w:r>
            <w:proofErr w:type="gramEnd"/>
            <w:r w:rsidR="000D528F" w:rsidRPr="00EE47D3">
              <w:rPr>
                <w:rFonts w:ascii="Arial Narrow" w:hAnsi="Arial Narrow" w:cs="Calibri"/>
                <w:b/>
                <w:bCs/>
                <w:i/>
                <w:iCs/>
                <w:sz w:val="20"/>
                <w:szCs w:val="20"/>
              </w:rPr>
              <w:t xml:space="preserve"> appendix</w:t>
            </w:r>
            <w:r w:rsidR="002E48B4" w:rsidRPr="00EE47D3">
              <w:rPr>
                <w:rFonts w:ascii="Arial Narrow" w:hAnsi="Arial Narrow" w:cs="Calibri"/>
                <w:b/>
                <w:bCs/>
                <w:i/>
                <w:iCs/>
                <w:sz w:val="20"/>
                <w:szCs w:val="20"/>
              </w:rPr>
              <w:t xml:space="preserve"> 1</w:t>
            </w:r>
            <w:r w:rsidR="002E48B4" w:rsidRPr="00EE47D3">
              <w:rPr>
                <w:rFonts w:ascii="Arial Narrow" w:hAnsi="Arial Narrow" w:cs="Calibri"/>
                <w:sz w:val="20"/>
                <w:szCs w:val="20"/>
              </w:rPr>
              <w:t>)</w:t>
            </w:r>
            <w:r w:rsidR="001B7431" w:rsidRPr="00EE47D3">
              <w:rPr>
                <w:rFonts w:ascii="Arial Narrow" w:hAnsi="Arial Narrow" w:cs="Calibri"/>
                <w:sz w:val="20"/>
                <w:szCs w:val="20"/>
              </w:rPr>
              <w:t xml:space="preserve"> refocusing on priority actions to ensure that the project will still have significant impacts by its</w:t>
            </w:r>
            <w:r w:rsidR="000D528F" w:rsidRPr="00EE47D3">
              <w:rPr>
                <w:rFonts w:ascii="Arial Narrow" w:hAnsi="Arial Narrow" w:cs="Calibri"/>
                <w:sz w:val="20"/>
                <w:szCs w:val="20"/>
              </w:rPr>
              <w:t xml:space="preserve"> original</w:t>
            </w:r>
            <w:r w:rsidR="001B7431" w:rsidRPr="00EE47D3">
              <w:rPr>
                <w:rFonts w:ascii="Arial Narrow" w:hAnsi="Arial Narrow" w:cs="Calibri"/>
                <w:sz w:val="20"/>
                <w:szCs w:val="20"/>
              </w:rPr>
              <w:t xml:space="preserve"> completion date. </w:t>
            </w:r>
          </w:p>
          <w:p w14:paraId="7B0F915F" w14:textId="19610E6F" w:rsidR="00CA0FE1" w:rsidRPr="00EE47D3" w:rsidRDefault="00CA0FE1" w:rsidP="00EE47D3">
            <w:pPr>
              <w:jc w:val="both"/>
              <w:rPr>
                <w:rFonts w:ascii="Arial Narrow" w:hAnsi="Arial Narrow" w:cs="Calibri"/>
                <w:sz w:val="20"/>
                <w:szCs w:val="20"/>
              </w:rPr>
            </w:pPr>
          </w:p>
        </w:tc>
      </w:tr>
      <w:tr w:rsidR="001B7431" w:rsidRPr="00EE47D3" w14:paraId="511248CE" w14:textId="77777777" w:rsidTr="002A3CE9">
        <w:tc>
          <w:tcPr>
            <w:tcW w:w="2518" w:type="dxa"/>
            <w:shd w:val="clear" w:color="auto" w:fill="F2F2F2"/>
          </w:tcPr>
          <w:p w14:paraId="4BF2DAF3" w14:textId="77777777" w:rsidR="001B7431" w:rsidRPr="00EE47D3" w:rsidRDefault="001B7431" w:rsidP="00EE47D3">
            <w:pPr>
              <w:pStyle w:val="Header"/>
              <w:tabs>
                <w:tab w:val="clear" w:pos="4320"/>
                <w:tab w:val="clear" w:pos="8640"/>
              </w:tabs>
              <w:spacing w:after="0"/>
              <w:ind w:left="0"/>
              <w:rPr>
                <w:rFonts w:ascii="Arial Narrow" w:hAnsi="Arial Narrow" w:cs="Calibri"/>
                <w:b/>
                <w:bCs/>
                <w:sz w:val="20"/>
              </w:rPr>
            </w:pPr>
          </w:p>
          <w:p w14:paraId="3EC6816E" w14:textId="77777777" w:rsidR="001B7431" w:rsidRPr="00EE47D3" w:rsidRDefault="001B7431" w:rsidP="00EE47D3">
            <w:pPr>
              <w:pStyle w:val="Header"/>
              <w:tabs>
                <w:tab w:val="clear" w:pos="4320"/>
                <w:tab w:val="clear" w:pos="8640"/>
              </w:tabs>
              <w:spacing w:after="0"/>
              <w:ind w:left="0"/>
              <w:rPr>
                <w:rFonts w:ascii="Arial Narrow" w:hAnsi="Arial Narrow" w:cs="Calibri"/>
                <w:i/>
                <w:iCs/>
                <w:sz w:val="20"/>
              </w:rPr>
            </w:pPr>
            <w:r w:rsidRPr="00EE47D3">
              <w:rPr>
                <w:rFonts w:ascii="Arial Narrow" w:hAnsi="Arial Narrow" w:cs="Calibri"/>
                <w:i/>
                <w:iCs/>
                <w:sz w:val="20"/>
              </w:rPr>
              <w:t>Recommendations to reduce risk level</w:t>
            </w:r>
          </w:p>
        </w:tc>
        <w:tc>
          <w:tcPr>
            <w:tcW w:w="7683" w:type="dxa"/>
            <w:shd w:val="clear" w:color="auto" w:fill="auto"/>
          </w:tcPr>
          <w:p w14:paraId="60603B0A" w14:textId="77777777" w:rsidR="001B7431" w:rsidRPr="00EE47D3" w:rsidRDefault="001B7431" w:rsidP="00EE47D3">
            <w:pPr>
              <w:jc w:val="both"/>
              <w:rPr>
                <w:rFonts w:ascii="Arial Narrow" w:hAnsi="Arial Narrow" w:cs="Calibri"/>
                <w:sz w:val="20"/>
                <w:szCs w:val="20"/>
              </w:rPr>
            </w:pPr>
          </w:p>
          <w:p w14:paraId="7C9E61B4" w14:textId="1630A309" w:rsidR="000D528F" w:rsidRPr="00EE47D3" w:rsidRDefault="008B1347" w:rsidP="00EE47D3">
            <w:pPr>
              <w:jc w:val="both"/>
              <w:rPr>
                <w:rFonts w:ascii="Arial Narrow" w:hAnsi="Arial Narrow" w:cs="Calibri"/>
                <w:sz w:val="20"/>
                <w:szCs w:val="20"/>
              </w:rPr>
            </w:pPr>
            <w:r w:rsidRPr="00EE47D3">
              <w:rPr>
                <w:rFonts w:ascii="Arial Narrow" w:hAnsi="Arial Narrow" w:cs="Calibri"/>
                <w:sz w:val="20"/>
                <w:szCs w:val="20"/>
              </w:rPr>
              <w:t>Given the delays encountered with project implementation, both PCU and IFAD Tanzania Country Office have elaborate</w:t>
            </w:r>
            <w:r w:rsidR="00716CBA" w:rsidRPr="00EE47D3">
              <w:rPr>
                <w:rFonts w:ascii="Arial Narrow" w:hAnsi="Arial Narrow" w:cs="Calibri"/>
                <w:sz w:val="20"/>
                <w:szCs w:val="20"/>
              </w:rPr>
              <w:t>d</w:t>
            </w:r>
            <w:r w:rsidRPr="00EE47D3">
              <w:rPr>
                <w:rFonts w:ascii="Arial Narrow" w:hAnsi="Arial Narrow" w:cs="Calibri"/>
                <w:sz w:val="20"/>
                <w:szCs w:val="20"/>
              </w:rPr>
              <w:t xml:space="preserve"> a joint catch up plan to speed up project implementation and ensure that the project will achieve its objectives and goal. This plan </w:t>
            </w:r>
            <w:proofErr w:type="gramStart"/>
            <w:r w:rsidRPr="00EE47D3">
              <w:rPr>
                <w:rFonts w:ascii="Arial Narrow" w:hAnsi="Arial Narrow" w:cs="Calibri"/>
                <w:sz w:val="20"/>
                <w:szCs w:val="20"/>
              </w:rPr>
              <w:t>is monitored</w:t>
            </w:r>
            <w:proofErr w:type="gramEnd"/>
            <w:r w:rsidRPr="00EE47D3">
              <w:rPr>
                <w:rFonts w:ascii="Arial Narrow" w:hAnsi="Arial Narrow" w:cs="Calibri"/>
                <w:sz w:val="20"/>
                <w:szCs w:val="20"/>
              </w:rPr>
              <w:t xml:space="preserve"> through a weekly virtual catch up meeting to assess progress and </w:t>
            </w:r>
            <w:r w:rsidR="008A0B30" w:rsidRPr="00EE47D3">
              <w:rPr>
                <w:rFonts w:ascii="Arial Narrow" w:hAnsi="Arial Narrow" w:cs="Calibri"/>
                <w:sz w:val="20"/>
                <w:szCs w:val="20"/>
              </w:rPr>
              <w:t xml:space="preserve">tackle potential </w:t>
            </w:r>
            <w:r w:rsidRPr="00EE47D3">
              <w:rPr>
                <w:rFonts w:ascii="Arial Narrow" w:hAnsi="Arial Narrow" w:cs="Calibri"/>
                <w:sz w:val="20"/>
                <w:szCs w:val="20"/>
              </w:rPr>
              <w:t>obstacles.</w:t>
            </w:r>
          </w:p>
          <w:p w14:paraId="166E3D51" w14:textId="77777777" w:rsidR="000D528F" w:rsidRPr="00EE47D3" w:rsidRDefault="000D528F" w:rsidP="00EE47D3">
            <w:pPr>
              <w:jc w:val="both"/>
              <w:rPr>
                <w:rFonts w:ascii="Arial Narrow" w:hAnsi="Arial Narrow" w:cs="Calibri"/>
                <w:sz w:val="20"/>
                <w:szCs w:val="20"/>
              </w:rPr>
            </w:pPr>
          </w:p>
          <w:p w14:paraId="7B17C07D" w14:textId="77777777" w:rsidR="001B7431" w:rsidRPr="00EE47D3" w:rsidRDefault="000D528F" w:rsidP="00EE47D3">
            <w:pPr>
              <w:jc w:val="both"/>
              <w:rPr>
                <w:rFonts w:ascii="Arial Narrow" w:hAnsi="Arial Narrow" w:cs="Calibri"/>
                <w:sz w:val="20"/>
                <w:szCs w:val="20"/>
              </w:rPr>
            </w:pPr>
            <w:r w:rsidRPr="00EE47D3">
              <w:rPr>
                <w:rFonts w:ascii="Arial Narrow" w:hAnsi="Arial Narrow" w:cs="Calibri"/>
                <w:sz w:val="20"/>
                <w:szCs w:val="20"/>
              </w:rPr>
              <w:t xml:space="preserve">At the MTR mission planned in June 2021, the PCU and PDT will evaluate </w:t>
            </w:r>
            <w:r w:rsidR="005A069F" w:rsidRPr="00EE47D3">
              <w:rPr>
                <w:rFonts w:ascii="Arial Narrow" w:hAnsi="Arial Narrow" w:cs="Calibri"/>
                <w:sz w:val="20"/>
                <w:szCs w:val="20"/>
              </w:rPr>
              <w:t xml:space="preserve">the </w:t>
            </w:r>
            <w:r w:rsidRPr="00EE47D3">
              <w:rPr>
                <w:rFonts w:ascii="Arial Narrow" w:hAnsi="Arial Narrow" w:cs="Calibri"/>
                <w:sz w:val="20"/>
                <w:szCs w:val="20"/>
              </w:rPr>
              <w:t xml:space="preserve">projects’ achievements and assess a possible </w:t>
            </w:r>
            <w:proofErr w:type="gramStart"/>
            <w:r w:rsidRPr="00EE47D3">
              <w:rPr>
                <w:rFonts w:ascii="Arial Narrow" w:hAnsi="Arial Narrow" w:cs="Calibri"/>
                <w:sz w:val="20"/>
                <w:szCs w:val="20"/>
              </w:rPr>
              <w:t>extension</w:t>
            </w:r>
            <w:r w:rsidR="008B1347" w:rsidRPr="00EE47D3">
              <w:rPr>
                <w:rFonts w:ascii="Arial Narrow" w:hAnsi="Arial Narrow" w:cs="Calibri"/>
                <w:sz w:val="20"/>
                <w:szCs w:val="20"/>
              </w:rPr>
              <w:t xml:space="preserve"> which</w:t>
            </w:r>
            <w:proofErr w:type="gramEnd"/>
            <w:r w:rsidR="008B1347" w:rsidRPr="00EE47D3">
              <w:rPr>
                <w:rFonts w:ascii="Arial Narrow" w:hAnsi="Arial Narrow" w:cs="Calibri"/>
                <w:sz w:val="20"/>
                <w:szCs w:val="20"/>
              </w:rPr>
              <w:t xml:space="preserve"> will</w:t>
            </w:r>
            <w:r w:rsidRPr="00EE47D3">
              <w:rPr>
                <w:rFonts w:ascii="Arial Narrow" w:hAnsi="Arial Narrow" w:cs="Calibri"/>
                <w:sz w:val="20"/>
                <w:szCs w:val="20"/>
              </w:rPr>
              <w:t xml:space="preserve"> allow the project to meet its development objective and enhance the prospect of sustainability</w:t>
            </w:r>
            <w:r w:rsidR="008B1347" w:rsidRPr="00EE47D3">
              <w:rPr>
                <w:rFonts w:ascii="Arial Narrow" w:hAnsi="Arial Narrow" w:cs="Calibri"/>
                <w:sz w:val="20"/>
                <w:szCs w:val="20"/>
              </w:rPr>
              <w:t xml:space="preserve">. </w:t>
            </w:r>
          </w:p>
          <w:p w14:paraId="66C5E5EB" w14:textId="47A75FEC" w:rsidR="00CA0FE1" w:rsidRPr="00EE47D3" w:rsidRDefault="00CA0FE1" w:rsidP="00EE47D3">
            <w:pPr>
              <w:jc w:val="both"/>
              <w:rPr>
                <w:rFonts w:ascii="Arial Narrow" w:hAnsi="Arial Narrow" w:cs="Calibri"/>
                <w:sz w:val="20"/>
                <w:szCs w:val="20"/>
              </w:rPr>
            </w:pPr>
          </w:p>
        </w:tc>
      </w:tr>
    </w:tbl>
    <w:p w14:paraId="6540C9F4" w14:textId="5D0A8153" w:rsidR="002E48B4" w:rsidRPr="00EE47D3" w:rsidRDefault="002E48B4" w:rsidP="00EE47D3">
      <w:pPr>
        <w:rPr>
          <w:rFonts w:ascii="Arial Narrow" w:hAnsi="Arial Narrow" w:cstheme="minorHAnsi"/>
          <w:color w:val="FF0000"/>
          <w:sz w:val="20"/>
          <w:szCs w:val="20"/>
        </w:rPr>
      </w:pPr>
    </w:p>
    <w:p w14:paraId="771026C3" w14:textId="77777777" w:rsidR="002E48B4" w:rsidRPr="00EE47D3" w:rsidRDefault="002E48B4" w:rsidP="00EE47D3">
      <w:pPr>
        <w:rPr>
          <w:rFonts w:ascii="Arial Narrow" w:hAnsi="Arial Narrow" w:cstheme="minorHAnsi"/>
          <w:color w:val="FF0000"/>
          <w:sz w:val="20"/>
          <w:szCs w:val="20"/>
        </w:rPr>
      </w:pPr>
      <w:r w:rsidRPr="00EE47D3">
        <w:rPr>
          <w:rFonts w:ascii="Arial Narrow" w:hAnsi="Arial Narrow" w:cstheme="minorHAnsi"/>
          <w:color w:val="FF0000"/>
          <w:sz w:val="20"/>
          <w:szCs w:val="20"/>
        </w:rPr>
        <w:br w:type="page"/>
      </w:r>
    </w:p>
    <w:p w14:paraId="757C7AD2" w14:textId="4F88722F" w:rsidR="002E48B4" w:rsidRPr="00EE47D3" w:rsidRDefault="002E48B4" w:rsidP="00EE47D3">
      <w:pPr>
        <w:jc w:val="center"/>
        <w:rPr>
          <w:rFonts w:ascii="Arial Narrow" w:hAnsi="Arial Narrow" w:cs="Tahoma"/>
          <w:b/>
          <w:sz w:val="20"/>
          <w:szCs w:val="20"/>
        </w:rPr>
      </w:pPr>
      <w:r w:rsidRPr="00EE47D3">
        <w:rPr>
          <w:rFonts w:ascii="Arial Narrow" w:hAnsi="Arial Narrow" w:cstheme="minorHAnsi"/>
          <w:b/>
          <w:bCs/>
          <w:sz w:val="20"/>
          <w:szCs w:val="20"/>
        </w:rPr>
        <w:lastRenderedPageBreak/>
        <w:t>Appendix 1:</w:t>
      </w:r>
      <w:r w:rsidRPr="00EE47D3">
        <w:rPr>
          <w:rFonts w:ascii="Arial Narrow" w:hAnsi="Arial Narrow" w:cs="Tahoma"/>
          <w:b/>
          <w:sz w:val="20"/>
          <w:szCs w:val="20"/>
        </w:rPr>
        <w:t xml:space="preserve"> LDFS NO EXTENSION SCENARIO IN SUMMARY</w:t>
      </w:r>
    </w:p>
    <w:p w14:paraId="4380CFBD" w14:textId="77777777" w:rsidR="002E48B4" w:rsidRPr="00EE47D3" w:rsidRDefault="002E48B4" w:rsidP="00EE47D3">
      <w:pPr>
        <w:pStyle w:val="ListParagraph"/>
        <w:numPr>
          <w:ilvl w:val="0"/>
          <w:numId w:val="11"/>
        </w:numPr>
        <w:spacing w:after="160" w:line="259" w:lineRule="auto"/>
        <w:ind w:firstLine="0"/>
        <w:contextualSpacing/>
        <w:rPr>
          <w:rFonts w:ascii="Arial Narrow" w:hAnsi="Arial Narrow" w:cs="Tahoma"/>
          <w:b/>
          <w:sz w:val="20"/>
          <w:szCs w:val="20"/>
        </w:rPr>
      </w:pPr>
      <w:r w:rsidRPr="00EE47D3">
        <w:rPr>
          <w:rFonts w:ascii="Arial Narrow" w:hAnsi="Arial Narrow" w:cs="Tahoma"/>
          <w:b/>
          <w:sz w:val="20"/>
          <w:szCs w:val="20"/>
        </w:rPr>
        <w:t>Background</w:t>
      </w:r>
    </w:p>
    <w:p w14:paraId="3FAE4C78" w14:textId="1B09D9E2" w:rsidR="002E48B4" w:rsidRPr="00EE47D3" w:rsidRDefault="002E48B4" w:rsidP="00EE47D3">
      <w:pPr>
        <w:jc w:val="both"/>
        <w:rPr>
          <w:rFonts w:ascii="Arial Narrow" w:hAnsi="Arial Narrow" w:cs="Tahoma"/>
          <w:sz w:val="20"/>
          <w:szCs w:val="20"/>
          <w:lang w:eastAsia="en-GB"/>
        </w:rPr>
      </w:pPr>
      <w:r w:rsidRPr="00EE47D3">
        <w:rPr>
          <w:rFonts w:ascii="Arial Narrow" w:hAnsi="Arial Narrow" w:cs="Tahoma"/>
          <w:sz w:val="20"/>
          <w:szCs w:val="20"/>
          <w:lang w:eastAsia="en-GB"/>
        </w:rPr>
        <w:t>From 30</w:t>
      </w:r>
      <w:r w:rsidRPr="00EE47D3">
        <w:rPr>
          <w:rFonts w:ascii="Arial Narrow" w:hAnsi="Arial Narrow" w:cs="Tahoma"/>
          <w:sz w:val="20"/>
          <w:szCs w:val="20"/>
          <w:vertAlign w:val="superscript"/>
          <w:lang w:eastAsia="en-GB"/>
        </w:rPr>
        <w:t>th</w:t>
      </w:r>
      <w:r w:rsidRPr="00EE47D3">
        <w:rPr>
          <w:rFonts w:ascii="Arial Narrow" w:hAnsi="Arial Narrow" w:cs="Tahoma"/>
          <w:sz w:val="20"/>
          <w:szCs w:val="20"/>
          <w:lang w:eastAsia="en-GB"/>
        </w:rPr>
        <w:t xml:space="preserve"> November to 04</w:t>
      </w:r>
      <w:r w:rsidRPr="00EE47D3">
        <w:rPr>
          <w:rFonts w:ascii="Arial Narrow" w:hAnsi="Arial Narrow" w:cs="Tahoma"/>
          <w:sz w:val="20"/>
          <w:szCs w:val="20"/>
          <w:vertAlign w:val="superscript"/>
          <w:lang w:eastAsia="en-GB"/>
        </w:rPr>
        <w:t>th</w:t>
      </w:r>
      <w:r w:rsidRPr="00EE47D3">
        <w:rPr>
          <w:rFonts w:ascii="Arial Narrow" w:hAnsi="Arial Narrow" w:cs="Tahoma"/>
          <w:sz w:val="20"/>
          <w:szCs w:val="20"/>
          <w:lang w:eastAsia="en-GB"/>
        </w:rPr>
        <w:t xml:space="preserve"> December 2020, the International Fund for Agricultural Development (IFAD) together with the </w:t>
      </w:r>
      <w:proofErr w:type="gramStart"/>
      <w:r w:rsidRPr="00EE47D3">
        <w:rPr>
          <w:rFonts w:ascii="Arial Narrow" w:hAnsi="Arial Narrow" w:cs="Tahoma"/>
          <w:sz w:val="20"/>
          <w:szCs w:val="20"/>
          <w:lang w:eastAsia="en-GB"/>
        </w:rPr>
        <w:t>Vice-President's</w:t>
      </w:r>
      <w:proofErr w:type="gramEnd"/>
      <w:r w:rsidRPr="00EE47D3">
        <w:rPr>
          <w:rFonts w:ascii="Arial Narrow" w:hAnsi="Arial Narrow" w:cs="Tahoma"/>
          <w:sz w:val="20"/>
          <w:szCs w:val="20"/>
          <w:lang w:eastAsia="en-GB"/>
        </w:rPr>
        <w:t xml:space="preserve"> Office (VPO) conducted a joint implementation support mission for the project: Reversing Land Degradation Trends and Increasing Food Security in Degraded Ecosystems in Semi-arid Areas of Tanzania (LDFS). The objectives of the mission among others were to provide technical recommendations where needed; and develop</w:t>
      </w:r>
      <w:r w:rsidR="009B35DE" w:rsidRPr="00EE47D3">
        <w:rPr>
          <w:rFonts w:ascii="Arial Narrow" w:hAnsi="Arial Narrow" w:cs="Tahoma"/>
          <w:sz w:val="20"/>
          <w:szCs w:val="20"/>
          <w:lang w:eastAsia="en-GB"/>
        </w:rPr>
        <w:t xml:space="preserve"> an</w:t>
      </w:r>
      <w:r w:rsidRPr="00EE47D3">
        <w:rPr>
          <w:rFonts w:ascii="Arial Narrow" w:hAnsi="Arial Narrow" w:cs="Tahoma"/>
          <w:sz w:val="20"/>
          <w:szCs w:val="20"/>
          <w:lang w:eastAsia="en-GB"/>
        </w:rPr>
        <w:t xml:space="preserve"> action plan for all prioritized activities and assign responsibilities.</w:t>
      </w:r>
    </w:p>
    <w:p w14:paraId="68E1F825" w14:textId="02E80246" w:rsidR="002E48B4" w:rsidRPr="00EE47D3" w:rsidRDefault="002E48B4" w:rsidP="00EE47D3">
      <w:pPr>
        <w:jc w:val="both"/>
        <w:rPr>
          <w:rFonts w:ascii="Arial Narrow" w:hAnsi="Arial Narrow" w:cs="Tahoma"/>
          <w:bCs/>
          <w:color w:val="000000"/>
          <w:sz w:val="20"/>
          <w:szCs w:val="20"/>
        </w:rPr>
      </w:pPr>
      <w:proofErr w:type="gramStart"/>
      <w:r w:rsidRPr="00EE47D3">
        <w:rPr>
          <w:rFonts w:ascii="Arial Narrow" w:hAnsi="Arial Narrow" w:cs="Tahoma"/>
          <w:sz w:val="20"/>
          <w:szCs w:val="20"/>
          <w:lang w:eastAsia="en-GB"/>
        </w:rPr>
        <w:t xml:space="preserve">One of the key mission agreements was to prepare plans and budget of two scenarios that will be a </w:t>
      </w:r>
      <w:r w:rsidRPr="00EE47D3">
        <w:rPr>
          <w:rFonts w:ascii="Arial Narrow" w:hAnsi="Arial Narrow" w:cs="Tahoma"/>
          <w:b/>
          <w:sz w:val="20"/>
          <w:szCs w:val="20"/>
          <w:lang w:eastAsia="en-GB"/>
        </w:rPr>
        <w:t>plan and</w:t>
      </w:r>
      <w:r w:rsidRPr="00EE47D3">
        <w:rPr>
          <w:rFonts w:ascii="Arial Narrow" w:hAnsi="Arial Narrow" w:cs="Tahoma"/>
          <w:sz w:val="20"/>
          <w:szCs w:val="20"/>
          <w:lang w:eastAsia="en-GB"/>
        </w:rPr>
        <w:t xml:space="preserve"> </w:t>
      </w:r>
      <w:r w:rsidRPr="00EE47D3">
        <w:rPr>
          <w:rFonts w:ascii="Arial Narrow" w:hAnsi="Arial Narrow" w:cs="Tahoma"/>
          <w:b/>
          <w:sz w:val="20"/>
          <w:szCs w:val="20"/>
          <w:lang w:eastAsia="en-GB"/>
        </w:rPr>
        <w:t>budget for one-year extension</w:t>
      </w:r>
      <w:r w:rsidRPr="00EE47D3">
        <w:rPr>
          <w:rFonts w:ascii="Arial Narrow" w:hAnsi="Arial Narrow" w:cs="Tahoma"/>
          <w:sz w:val="20"/>
          <w:szCs w:val="20"/>
          <w:lang w:eastAsia="en-GB"/>
        </w:rPr>
        <w:t xml:space="preserve"> to make up for the lost time due to project being on hold from September 2019 to July, 2020 with new completion date September, 2023 and second scenario of </w:t>
      </w:r>
      <w:r w:rsidRPr="00EE47D3">
        <w:rPr>
          <w:rFonts w:ascii="Arial Narrow" w:hAnsi="Arial Narrow" w:cs="Tahoma"/>
          <w:b/>
          <w:sz w:val="20"/>
          <w:szCs w:val="20"/>
          <w:lang w:eastAsia="en-GB"/>
        </w:rPr>
        <w:t>no extension plan and budget</w:t>
      </w:r>
      <w:r w:rsidRPr="00EE47D3">
        <w:rPr>
          <w:rFonts w:ascii="Arial Narrow" w:hAnsi="Arial Narrow" w:cs="Tahoma"/>
          <w:sz w:val="20"/>
          <w:szCs w:val="20"/>
          <w:lang w:eastAsia="en-GB"/>
        </w:rPr>
        <w:t xml:space="preserve"> with completion date September, 2022.</w:t>
      </w:r>
      <w:proofErr w:type="gramEnd"/>
      <w:r w:rsidR="00CA0FE1" w:rsidRPr="00EE47D3">
        <w:rPr>
          <w:rFonts w:ascii="Arial Narrow" w:hAnsi="Arial Narrow" w:cs="Tahoma"/>
          <w:sz w:val="20"/>
          <w:szCs w:val="20"/>
          <w:lang w:eastAsia="en-GB"/>
        </w:rPr>
        <w:t xml:space="preserve"> </w:t>
      </w:r>
      <w:r w:rsidRPr="00EE47D3">
        <w:rPr>
          <w:rFonts w:ascii="Arial Narrow" w:hAnsi="Arial Narrow" w:cs="Tahoma"/>
          <w:sz w:val="20"/>
          <w:szCs w:val="20"/>
          <w:lang w:eastAsia="en-GB"/>
        </w:rPr>
        <w:t xml:space="preserve">The PCU has prepared both scenarios with following explanation for No extension scenario. </w:t>
      </w:r>
      <w:r w:rsidRPr="00EE47D3">
        <w:rPr>
          <w:rFonts w:ascii="Arial Narrow" w:hAnsi="Arial Narrow" w:cs="Tahoma"/>
          <w:bCs/>
          <w:color w:val="000000"/>
          <w:sz w:val="20"/>
          <w:szCs w:val="20"/>
        </w:rPr>
        <w:t xml:space="preserve"> </w:t>
      </w:r>
    </w:p>
    <w:p w14:paraId="19ABEAE8" w14:textId="77777777" w:rsidR="00CA0FE1" w:rsidRPr="00EE47D3" w:rsidRDefault="00CA0FE1" w:rsidP="00EE47D3">
      <w:pPr>
        <w:jc w:val="both"/>
        <w:rPr>
          <w:rFonts w:ascii="Arial Narrow" w:hAnsi="Arial Narrow" w:cs="Tahoma"/>
          <w:sz w:val="20"/>
          <w:szCs w:val="20"/>
          <w:lang w:eastAsia="en-GB"/>
        </w:rPr>
      </w:pPr>
    </w:p>
    <w:p w14:paraId="3FF98599" w14:textId="77777777" w:rsidR="002E48B4" w:rsidRPr="00EE47D3" w:rsidRDefault="002E48B4" w:rsidP="00EE47D3">
      <w:pPr>
        <w:pStyle w:val="ListParagraph"/>
        <w:numPr>
          <w:ilvl w:val="0"/>
          <w:numId w:val="11"/>
        </w:numPr>
        <w:spacing w:after="160" w:line="259" w:lineRule="auto"/>
        <w:ind w:firstLine="0"/>
        <w:contextualSpacing/>
        <w:rPr>
          <w:rFonts w:ascii="Arial Narrow" w:hAnsi="Arial Narrow" w:cs="Tahoma"/>
          <w:b/>
          <w:sz w:val="20"/>
          <w:szCs w:val="20"/>
        </w:rPr>
      </w:pPr>
      <w:r w:rsidRPr="00EE47D3">
        <w:rPr>
          <w:rFonts w:ascii="Arial Narrow" w:hAnsi="Arial Narrow" w:cs="Tahoma"/>
          <w:b/>
          <w:sz w:val="20"/>
          <w:szCs w:val="20"/>
        </w:rPr>
        <w:t>SCENARIO - NO EXTENSION SCENARIO:</w:t>
      </w:r>
    </w:p>
    <w:p w14:paraId="62871679" w14:textId="77777777" w:rsidR="002E48B4" w:rsidRPr="00EE47D3" w:rsidRDefault="002E48B4" w:rsidP="00EE47D3">
      <w:pPr>
        <w:jc w:val="both"/>
        <w:rPr>
          <w:rFonts w:ascii="Arial Narrow" w:hAnsi="Arial Narrow" w:cs="Tahoma"/>
          <w:bCs/>
          <w:color w:val="000000"/>
          <w:sz w:val="20"/>
          <w:szCs w:val="20"/>
        </w:rPr>
      </w:pPr>
      <w:r w:rsidRPr="00EE47D3">
        <w:rPr>
          <w:rFonts w:ascii="Arial Narrow" w:hAnsi="Arial Narrow" w:cs="Tahoma"/>
          <w:sz w:val="20"/>
          <w:szCs w:val="20"/>
          <w:lang w:eastAsia="en-GB"/>
        </w:rPr>
        <w:t xml:space="preserve">The No Extension Plan and Budget scenario for the project starting from </w:t>
      </w:r>
      <w:proofErr w:type="gramStart"/>
      <w:r w:rsidRPr="00EE47D3">
        <w:rPr>
          <w:rFonts w:ascii="Arial Narrow" w:hAnsi="Arial Narrow" w:cs="Tahoma"/>
          <w:sz w:val="20"/>
          <w:szCs w:val="20"/>
          <w:lang w:eastAsia="en-GB"/>
        </w:rPr>
        <w:t>July,</w:t>
      </w:r>
      <w:proofErr w:type="gramEnd"/>
      <w:r w:rsidRPr="00EE47D3">
        <w:rPr>
          <w:rFonts w:ascii="Arial Narrow" w:hAnsi="Arial Narrow" w:cs="Tahoma"/>
          <w:sz w:val="20"/>
          <w:szCs w:val="20"/>
          <w:lang w:eastAsia="en-GB"/>
        </w:rPr>
        <w:t xml:space="preserve"> 2021 to September, 2022 </w:t>
      </w:r>
      <w:r w:rsidRPr="00EE47D3">
        <w:rPr>
          <w:rFonts w:ascii="Arial Narrow" w:hAnsi="Arial Narrow" w:cs="Tahoma"/>
          <w:bCs/>
          <w:color w:val="000000"/>
          <w:sz w:val="20"/>
          <w:szCs w:val="20"/>
        </w:rPr>
        <w:t>includes all priority activities as discussed and agreed in the Aide-Memoire and the other few project activities.</w:t>
      </w:r>
    </w:p>
    <w:p w14:paraId="7375FC44" w14:textId="77777777" w:rsidR="002E48B4" w:rsidRPr="00EE47D3" w:rsidRDefault="002E48B4" w:rsidP="00EE47D3">
      <w:pPr>
        <w:jc w:val="both"/>
        <w:rPr>
          <w:rFonts w:ascii="Arial Narrow" w:hAnsi="Arial Narrow" w:cs="Tahoma"/>
          <w:sz w:val="20"/>
          <w:szCs w:val="20"/>
          <w:lang w:eastAsia="en-GB"/>
        </w:rPr>
      </w:pPr>
      <w:r w:rsidRPr="00EE47D3">
        <w:rPr>
          <w:rFonts w:ascii="Arial Narrow" w:hAnsi="Arial Narrow" w:cs="Tahoma"/>
          <w:sz w:val="20"/>
          <w:szCs w:val="20"/>
          <w:lang w:eastAsia="en-GB"/>
        </w:rPr>
        <w:t>The main refocused activities to be undertaken can be as follows:</w:t>
      </w:r>
    </w:p>
    <w:p w14:paraId="105BB484" w14:textId="77777777" w:rsidR="002E48B4" w:rsidRPr="00EE47D3" w:rsidRDefault="002E48B4" w:rsidP="00EE47D3">
      <w:pPr>
        <w:ind w:left="1080"/>
        <w:jc w:val="both"/>
        <w:rPr>
          <w:rFonts w:ascii="Arial Narrow" w:hAnsi="Arial Narrow" w:cs="Tahoma"/>
          <w:color w:val="000000"/>
          <w:sz w:val="20"/>
          <w:szCs w:val="20"/>
        </w:rPr>
      </w:pPr>
    </w:p>
    <w:p w14:paraId="2928F084" w14:textId="77777777" w:rsidR="002E48B4" w:rsidRPr="00EE47D3" w:rsidRDefault="002E48B4" w:rsidP="00EE47D3">
      <w:pPr>
        <w:numPr>
          <w:ilvl w:val="0"/>
          <w:numId w:val="15"/>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t xml:space="preserve">To complete the villages and </w:t>
      </w:r>
      <w:proofErr w:type="spellStart"/>
      <w:r w:rsidRPr="00EE47D3">
        <w:rPr>
          <w:rFonts w:ascii="Arial Narrow" w:hAnsi="Arial Narrow" w:cs="Tahoma"/>
          <w:color w:val="000000"/>
          <w:sz w:val="20"/>
          <w:szCs w:val="20"/>
        </w:rPr>
        <w:t>shehia</w:t>
      </w:r>
      <w:proofErr w:type="spellEnd"/>
      <w:r w:rsidRPr="00EE47D3">
        <w:rPr>
          <w:rFonts w:ascii="Arial Narrow" w:hAnsi="Arial Narrow" w:cs="Tahoma"/>
          <w:color w:val="000000"/>
          <w:sz w:val="20"/>
          <w:szCs w:val="20"/>
        </w:rPr>
        <w:t xml:space="preserve"> land use planning for issuing of the remaining Certificate of Customary Right of Occupancy (CCROs);</w:t>
      </w:r>
    </w:p>
    <w:p w14:paraId="229FB326" w14:textId="77777777" w:rsidR="002E48B4" w:rsidRPr="00EE47D3" w:rsidRDefault="002E48B4" w:rsidP="00EE47D3">
      <w:pPr>
        <w:ind w:left="1080"/>
        <w:jc w:val="both"/>
        <w:rPr>
          <w:rFonts w:ascii="Arial Narrow" w:hAnsi="Arial Narrow" w:cs="Tahoma"/>
          <w:color w:val="000000"/>
          <w:sz w:val="20"/>
          <w:szCs w:val="20"/>
        </w:rPr>
      </w:pPr>
    </w:p>
    <w:p w14:paraId="63A87F4F" w14:textId="77777777" w:rsidR="002E48B4" w:rsidRPr="00EE47D3" w:rsidRDefault="002E48B4" w:rsidP="00EE47D3">
      <w:pPr>
        <w:ind w:left="720"/>
        <w:jc w:val="both"/>
        <w:rPr>
          <w:rFonts w:ascii="Arial Narrow" w:hAnsi="Arial Narrow" w:cs="Tahoma"/>
          <w:color w:val="000000"/>
          <w:sz w:val="20"/>
          <w:szCs w:val="20"/>
        </w:rPr>
      </w:pPr>
      <w:proofErr w:type="gramStart"/>
      <w:r w:rsidRPr="00EE47D3">
        <w:rPr>
          <w:rFonts w:ascii="Arial Narrow" w:hAnsi="Arial Narrow" w:cs="Tahoma"/>
          <w:color w:val="000000"/>
          <w:sz w:val="20"/>
          <w:szCs w:val="20"/>
        </w:rPr>
        <w:t>This activity will be implemented by District Land Office</w:t>
      </w:r>
      <w:proofErr w:type="gramEnd"/>
      <w:r w:rsidRPr="00EE47D3">
        <w:rPr>
          <w:rFonts w:ascii="Arial Narrow" w:hAnsi="Arial Narrow" w:cs="Tahoma"/>
          <w:color w:val="000000"/>
          <w:sz w:val="20"/>
          <w:szCs w:val="20"/>
        </w:rPr>
        <w:t xml:space="preserve"> in collaboration with National Land Use Planning Commission. The team will also include Participatory Land Use Management (PLUM) and Village Land Use Management (VLUM) teams. The VPO and PCU will oversee the implementation of the activity.</w:t>
      </w:r>
    </w:p>
    <w:p w14:paraId="5228F6FB" w14:textId="77777777" w:rsidR="002E48B4" w:rsidRPr="00EE47D3" w:rsidRDefault="002E48B4" w:rsidP="00EE47D3">
      <w:pPr>
        <w:ind w:left="1080"/>
        <w:jc w:val="both"/>
        <w:rPr>
          <w:rFonts w:ascii="Arial Narrow" w:hAnsi="Arial Narrow" w:cs="Tahoma"/>
          <w:color w:val="000000"/>
          <w:sz w:val="20"/>
          <w:szCs w:val="20"/>
        </w:rPr>
      </w:pPr>
    </w:p>
    <w:p w14:paraId="0897C9A3"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In Land Use Planning processes to issue Certificate of Customary Right of Occupancy (CCROs) is part of Village Land Administration in the step five (5) which includes demarcation, </w:t>
      </w:r>
      <w:proofErr w:type="gramStart"/>
      <w:r w:rsidRPr="00EE47D3">
        <w:rPr>
          <w:rFonts w:ascii="Arial Narrow" w:hAnsi="Arial Narrow" w:cs="Tahoma"/>
          <w:color w:val="000000"/>
          <w:sz w:val="20"/>
          <w:szCs w:val="20"/>
        </w:rPr>
        <w:t>survey and register private lands and prepare</w:t>
      </w:r>
      <w:proofErr w:type="gramEnd"/>
      <w:r w:rsidRPr="00EE47D3">
        <w:rPr>
          <w:rFonts w:ascii="Arial Narrow" w:hAnsi="Arial Narrow" w:cs="Tahoma"/>
          <w:color w:val="000000"/>
          <w:sz w:val="20"/>
          <w:szCs w:val="20"/>
        </w:rPr>
        <w:t xml:space="preserve"> and issue CCROs.</w:t>
      </w:r>
    </w:p>
    <w:p w14:paraId="421F2C82" w14:textId="77777777" w:rsidR="002E48B4" w:rsidRPr="00EE47D3" w:rsidRDefault="002E48B4" w:rsidP="00EE47D3">
      <w:pPr>
        <w:ind w:left="1080"/>
        <w:jc w:val="both"/>
        <w:rPr>
          <w:rFonts w:ascii="Arial Narrow" w:hAnsi="Arial Narrow" w:cs="Tahoma"/>
          <w:color w:val="000000"/>
          <w:sz w:val="20"/>
          <w:szCs w:val="20"/>
        </w:rPr>
      </w:pPr>
    </w:p>
    <w:p w14:paraId="40FB5D34"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The LDFS Project conducted Village land use planning processes up step five (5) that implies to continue with investments of activities such as CSA and CA in the land with legal status. However, this activity preceding to the final step (6) of Village Land Use Planning and Consolidation. The outcome of step five will enhance easier implementation of step 6 like preparation of Sustainable Management of different sectors such as forest management plan for the </w:t>
      </w:r>
      <w:proofErr w:type="spellStart"/>
      <w:r w:rsidRPr="00EE47D3">
        <w:rPr>
          <w:rFonts w:ascii="Arial Narrow" w:hAnsi="Arial Narrow" w:cs="Tahoma"/>
          <w:color w:val="000000"/>
          <w:sz w:val="20"/>
          <w:szCs w:val="20"/>
        </w:rPr>
        <w:t>Hadzabe</w:t>
      </w:r>
      <w:proofErr w:type="spellEnd"/>
      <w:r w:rsidRPr="00EE47D3">
        <w:rPr>
          <w:rFonts w:ascii="Arial Narrow" w:hAnsi="Arial Narrow" w:cs="Tahoma"/>
          <w:color w:val="000000"/>
          <w:sz w:val="20"/>
          <w:szCs w:val="20"/>
        </w:rPr>
        <w:t xml:space="preserve"> Community in </w:t>
      </w:r>
      <w:proofErr w:type="spellStart"/>
      <w:r w:rsidRPr="00EE47D3">
        <w:rPr>
          <w:rFonts w:ascii="Arial Narrow" w:hAnsi="Arial Narrow" w:cs="Tahoma"/>
          <w:color w:val="000000"/>
          <w:sz w:val="20"/>
          <w:szCs w:val="20"/>
        </w:rPr>
        <w:t>Mkalama</w:t>
      </w:r>
      <w:proofErr w:type="spellEnd"/>
      <w:r w:rsidRPr="00EE47D3">
        <w:rPr>
          <w:rFonts w:ascii="Arial Narrow" w:hAnsi="Arial Narrow" w:cs="Tahoma"/>
          <w:color w:val="000000"/>
          <w:sz w:val="20"/>
          <w:szCs w:val="20"/>
        </w:rPr>
        <w:t xml:space="preserve"> </w:t>
      </w:r>
      <w:proofErr w:type="gramStart"/>
      <w:r w:rsidRPr="00EE47D3">
        <w:rPr>
          <w:rFonts w:ascii="Arial Narrow" w:hAnsi="Arial Narrow" w:cs="Tahoma"/>
          <w:color w:val="000000"/>
          <w:sz w:val="20"/>
          <w:szCs w:val="20"/>
        </w:rPr>
        <w:t>district which</w:t>
      </w:r>
      <w:proofErr w:type="gramEnd"/>
      <w:r w:rsidRPr="00EE47D3">
        <w:rPr>
          <w:rFonts w:ascii="Arial Narrow" w:hAnsi="Arial Narrow" w:cs="Tahoma"/>
          <w:color w:val="000000"/>
          <w:sz w:val="20"/>
          <w:szCs w:val="20"/>
        </w:rPr>
        <w:t xml:space="preserve"> is underway. The PCU has therefore included issuing of CCROs in the budget to let the possibility of the final step (6) to </w:t>
      </w:r>
      <w:proofErr w:type="gramStart"/>
      <w:r w:rsidRPr="00EE47D3">
        <w:rPr>
          <w:rFonts w:ascii="Arial Narrow" w:hAnsi="Arial Narrow" w:cs="Tahoma"/>
          <w:color w:val="000000"/>
          <w:sz w:val="20"/>
          <w:szCs w:val="20"/>
        </w:rPr>
        <w:t>be implemented</w:t>
      </w:r>
      <w:proofErr w:type="gramEnd"/>
      <w:r w:rsidRPr="00EE47D3">
        <w:rPr>
          <w:rFonts w:ascii="Arial Narrow" w:hAnsi="Arial Narrow" w:cs="Tahoma"/>
          <w:color w:val="000000"/>
          <w:sz w:val="20"/>
          <w:szCs w:val="20"/>
        </w:rPr>
        <w:t xml:space="preserve"> by different sectors/actors sustainably for the benefit of the entire community. </w:t>
      </w:r>
    </w:p>
    <w:p w14:paraId="063375E7" w14:textId="77777777" w:rsidR="002E48B4" w:rsidRPr="00EE47D3" w:rsidRDefault="002E48B4" w:rsidP="00EE47D3">
      <w:pPr>
        <w:ind w:left="1080"/>
        <w:jc w:val="both"/>
        <w:rPr>
          <w:rFonts w:ascii="Arial Narrow" w:hAnsi="Arial Narrow" w:cs="Tahoma"/>
          <w:color w:val="000000"/>
          <w:sz w:val="20"/>
          <w:szCs w:val="20"/>
        </w:rPr>
      </w:pPr>
    </w:p>
    <w:p w14:paraId="7F3EC281" w14:textId="46B86358" w:rsidR="002E48B4" w:rsidRPr="00EE47D3" w:rsidRDefault="002E48B4" w:rsidP="00EE47D3">
      <w:pPr>
        <w:ind w:left="720"/>
        <w:jc w:val="both"/>
        <w:rPr>
          <w:rFonts w:ascii="Arial Narrow" w:hAnsi="Arial Narrow" w:cs="Tahoma"/>
          <w:color w:val="000000"/>
          <w:sz w:val="20"/>
          <w:szCs w:val="20"/>
        </w:rPr>
      </w:pPr>
      <w:proofErr w:type="gramStart"/>
      <w:r w:rsidRPr="00EE47D3">
        <w:rPr>
          <w:rFonts w:ascii="Arial Narrow" w:hAnsi="Arial Narrow" w:cs="Tahoma"/>
          <w:color w:val="000000"/>
          <w:sz w:val="20"/>
          <w:szCs w:val="20"/>
        </w:rPr>
        <w:t xml:space="preserve">Certificate of Customary Right of Occupancy (CCROs) is a sustainable way of completely solving </w:t>
      </w:r>
      <w:r w:rsidR="009B35DE" w:rsidRPr="00EE47D3">
        <w:rPr>
          <w:rFonts w:ascii="Arial Narrow" w:hAnsi="Arial Narrow" w:cs="Tahoma"/>
          <w:color w:val="000000"/>
          <w:sz w:val="20"/>
          <w:szCs w:val="20"/>
        </w:rPr>
        <w:t xml:space="preserve">the </w:t>
      </w:r>
      <w:r w:rsidRPr="00EE47D3">
        <w:rPr>
          <w:rFonts w:ascii="Arial Narrow" w:hAnsi="Arial Narrow" w:cs="Tahoma"/>
          <w:color w:val="000000"/>
          <w:sz w:val="20"/>
          <w:szCs w:val="20"/>
        </w:rPr>
        <w:t>problem of land conflict between farmers thus encourage farmers interest in investing long term investments such as Conservation agriculture (CA) and Climate Smart Agriculture (CSA)</w:t>
      </w:r>
      <w:r w:rsidRPr="00EE47D3">
        <w:rPr>
          <w:rFonts w:ascii="Arial Narrow" w:hAnsi="Arial Narrow" w:cs="Tahoma"/>
          <w:sz w:val="20"/>
          <w:szCs w:val="20"/>
        </w:rPr>
        <w:t xml:space="preserve"> </w:t>
      </w:r>
      <w:r w:rsidRPr="00EE47D3">
        <w:rPr>
          <w:rFonts w:ascii="Arial Narrow" w:hAnsi="Arial Narrow" w:cs="Tahoma"/>
          <w:color w:val="000000"/>
          <w:sz w:val="20"/>
          <w:szCs w:val="20"/>
        </w:rPr>
        <w:t>as in Farmers Field School (FFS) on rainwater harvesting and micro catchment management as well as beekeeping in apiaries (catchment areas), tree planting, infrastructures like charcoal dam, small dam and bore holes water.</w:t>
      </w:r>
      <w:proofErr w:type="gramEnd"/>
    </w:p>
    <w:p w14:paraId="25B8D9C8" w14:textId="77777777" w:rsidR="002E48B4" w:rsidRPr="00EE47D3" w:rsidRDefault="002E48B4" w:rsidP="00EE47D3">
      <w:pPr>
        <w:ind w:left="720"/>
        <w:jc w:val="both"/>
        <w:rPr>
          <w:rFonts w:ascii="Arial Narrow" w:hAnsi="Arial Narrow" w:cs="Tahoma"/>
          <w:color w:val="000000"/>
          <w:sz w:val="20"/>
          <w:szCs w:val="20"/>
        </w:rPr>
      </w:pPr>
    </w:p>
    <w:p w14:paraId="3F879E81" w14:textId="77FBE186"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For sustainability purposes, the sense of ownership of Certificate of Customary Right of Occupancy (CCROs) will encourage the farmers to manage the investments (i.e. CSA, CA and IGAs) </w:t>
      </w:r>
      <w:proofErr w:type="gramStart"/>
      <w:r w:rsidRPr="00EE47D3">
        <w:rPr>
          <w:rFonts w:ascii="Arial Narrow" w:hAnsi="Arial Narrow" w:cs="Tahoma"/>
          <w:color w:val="000000"/>
          <w:sz w:val="20"/>
          <w:szCs w:val="20"/>
        </w:rPr>
        <w:t>banked</w:t>
      </w:r>
      <w:proofErr w:type="gramEnd"/>
      <w:r w:rsidRPr="00EE47D3">
        <w:rPr>
          <w:rFonts w:ascii="Arial Narrow" w:hAnsi="Arial Narrow" w:cs="Tahoma"/>
          <w:color w:val="000000"/>
          <w:sz w:val="20"/>
          <w:szCs w:val="20"/>
        </w:rPr>
        <w:t xml:space="preserve"> on the secured land. This implies the value addition of land with assurance of legal right of land </w:t>
      </w:r>
      <w:proofErr w:type="gramStart"/>
      <w:r w:rsidRPr="00EE47D3">
        <w:rPr>
          <w:rFonts w:ascii="Arial Narrow" w:hAnsi="Arial Narrow" w:cs="Tahoma"/>
          <w:color w:val="000000"/>
          <w:sz w:val="20"/>
          <w:szCs w:val="20"/>
        </w:rPr>
        <w:t>ownership which</w:t>
      </w:r>
      <w:proofErr w:type="gramEnd"/>
      <w:r w:rsidRPr="00EE47D3">
        <w:rPr>
          <w:rFonts w:ascii="Arial Narrow" w:hAnsi="Arial Narrow" w:cs="Tahoma"/>
          <w:color w:val="000000"/>
          <w:sz w:val="20"/>
          <w:szCs w:val="20"/>
        </w:rPr>
        <w:t xml:space="preserve"> empower </w:t>
      </w:r>
      <w:r w:rsidR="009B35DE" w:rsidRPr="00EE47D3">
        <w:rPr>
          <w:rFonts w:ascii="Arial Narrow" w:hAnsi="Arial Narrow" w:cs="Tahoma"/>
          <w:color w:val="000000"/>
          <w:sz w:val="20"/>
          <w:szCs w:val="20"/>
        </w:rPr>
        <w:t xml:space="preserve">individuals </w:t>
      </w:r>
      <w:r w:rsidRPr="00EE47D3">
        <w:rPr>
          <w:rFonts w:ascii="Arial Narrow" w:hAnsi="Arial Narrow" w:cs="Tahoma"/>
          <w:color w:val="000000"/>
          <w:sz w:val="20"/>
          <w:szCs w:val="20"/>
        </w:rPr>
        <w:t>to access loan</w:t>
      </w:r>
      <w:r w:rsidR="009B35DE" w:rsidRPr="00EE47D3">
        <w:rPr>
          <w:rFonts w:ascii="Arial Narrow" w:hAnsi="Arial Narrow" w:cs="Tahoma"/>
          <w:color w:val="000000"/>
          <w:sz w:val="20"/>
          <w:szCs w:val="20"/>
        </w:rPr>
        <w:t>s</w:t>
      </w:r>
      <w:r w:rsidRPr="00EE47D3">
        <w:rPr>
          <w:rFonts w:ascii="Arial Narrow" w:hAnsi="Arial Narrow" w:cs="Tahoma"/>
          <w:color w:val="000000"/>
          <w:sz w:val="20"/>
          <w:szCs w:val="20"/>
        </w:rPr>
        <w:t xml:space="preserve"> from the Financial Institutions like Banks. </w:t>
      </w:r>
    </w:p>
    <w:p w14:paraId="50D89454" w14:textId="77777777" w:rsidR="002E48B4" w:rsidRPr="00EE47D3" w:rsidRDefault="002E48B4" w:rsidP="00EE47D3">
      <w:pPr>
        <w:ind w:left="1080"/>
        <w:jc w:val="both"/>
        <w:rPr>
          <w:rFonts w:ascii="Arial Narrow" w:hAnsi="Arial Narrow" w:cs="Tahoma"/>
          <w:color w:val="000000"/>
          <w:sz w:val="20"/>
          <w:szCs w:val="20"/>
        </w:rPr>
      </w:pPr>
    </w:p>
    <w:p w14:paraId="1FBF2FB6"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The previous CCROs </w:t>
      </w:r>
      <w:proofErr w:type="gramStart"/>
      <w:r w:rsidRPr="00EE47D3">
        <w:rPr>
          <w:rFonts w:ascii="Arial Narrow" w:hAnsi="Arial Narrow" w:cs="Tahoma"/>
          <w:color w:val="000000"/>
          <w:sz w:val="20"/>
          <w:szCs w:val="20"/>
        </w:rPr>
        <w:t>were prepared</w:t>
      </w:r>
      <w:proofErr w:type="gramEnd"/>
      <w:r w:rsidRPr="00EE47D3">
        <w:rPr>
          <w:rFonts w:ascii="Arial Narrow" w:hAnsi="Arial Narrow" w:cs="Tahoma"/>
          <w:color w:val="000000"/>
          <w:sz w:val="20"/>
          <w:szCs w:val="20"/>
        </w:rPr>
        <w:t xml:space="preserve"> for few beneficiaries for one or two villages per district in the project site. Therefore, the remaining CCROs </w:t>
      </w:r>
      <w:proofErr w:type="gramStart"/>
      <w:r w:rsidRPr="00EE47D3">
        <w:rPr>
          <w:rFonts w:ascii="Arial Narrow" w:hAnsi="Arial Narrow" w:cs="Tahoma"/>
          <w:color w:val="000000"/>
          <w:sz w:val="20"/>
          <w:szCs w:val="20"/>
        </w:rPr>
        <w:t>will be issued</w:t>
      </w:r>
      <w:proofErr w:type="gramEnd"/>
      <w:r w:rsidRPr="00EE47D3">
        <w:rPr>
          <w:rFonts w:ascii="Arial Narrow" w:hAnsi="Arial Narrow" w:cs="Tahoma"/>
          <w:color w:val="000000"/>
          <w:sz w:val="20"/>
          <w:szCs w:val="20"/>
        </w:rPr>
        <w:t xml:space="preserve"> to the </w:t>
      </w:r>
      <w:proofErr w:type="spellStart"/>
      <w:r w:rsidRPr="00EE47D3">
        <w:rPr>
          <w:rFonts w:ascii="Arial Narrow" w:hAnsi="Arial Narrow" w:cs="Tahoma"/>
          <w:color w:val="000000"/>
          <w:sz w:val="20"/>
          <w:szCs w:val="20"/>
        </w:rPr>
        <w:t>Munguli</w:t>
      </w:r>
      <w:proofErr w:type="spellEnd"/>
      <w:r w:rsidRPr="00EE47D3">
        <w:rPr>
          <w:rFonts w:ascii="Arial Narrow" w:hAnsi="Arial Narrow" w:cs="Tahoma"/>
          <w:color w:val="000000"/>
          <w:sz w:val="20"/>
          <w:szCs w:val="20"/>
        </w:rPr>
        <w:t xml:space="preserve"> village (300) in </w:t>
      </w:r>
      <w:proofErr w:type="spellStart"/>
      <w:r w:rsidRPr="00EE47D3">
        <w:rPr>
          <w:rFonts w:ascii="Arial Narrow" w:hAnsi="Arial Narrow" w:cs="Tahoma"/>
          <w:color w:val="000000"/>
          <w:sz w:val="20"/>
          <w:szCs w:val="20"/>
        </w:rPr>
        <w:t>Mkalama</w:t>
      </w:r>
      <w:proofErr w:type="spellEnd"/>
      <w:r w:rsidRPr="00EE47D3">
        <w:rPr>
          <w:rFonts w:ascii="Arial Narrow" w:hAnsi="Arial Narrow" w:cs="Tahoma"/>
          <w:color w:val="000000"/>
          <w:sz w:val="20"/>
          <w:szCs w:val="20"/>
        </w:rPr>
        <w:t xml:space="preserve"> district and </w:t>
      </w:r>
      <w:proofErr w:type="spellStart"/>
      <w:r w:rsidRPr="00EE47D3">
        <w:rPr>
          <w:rFonts w:ascii="Arial Narrow" w:hAnsi="Arial Narrow" w:cs="Tahoma"/>
          <w:color w:val="000000"/>
          <w:sz w:val="20"/>
          <w:szCs w:val="20"/>
        </w:rPr>
        <w:t>Haubi</w:t>
      </w:r>
      <w:proofErr w:type="spellEnd"/>
      <w:r w:rsidRPr="00EE47D3">
        <w:rPr>
          <w:rFonts w:ascii="Arial Narrow" w:hAnsi="Arial Narrow" w:cs="Tahoma"/>
          <w:color w:val="000000"/>
          <w:sz w:val="20"/>
          <w:szCs w:val="20"/>
        </w:rPr>
        <w:t xml:space="preserve"> and Mafia villages (150) each for </w:t>
      </w:r>
      <w:proofErr w:type="spellStart"/>
      <w:r w:rsidRPr="00EE47D3">
        <w:rPr>
          <w:rFonts w:ascii="Arial Narrow" w:hAnsi="Arial Narrow" w:cs="Tahoma"/>
          <w:color w:val="000000"/>
          <w:sz w:val="20"/>
          <w:szCs w:val="20"/>
        </w:rPr>
        <w:t>Kondoa</w:t>
      </w:r>
      <w:proofErr w:type="spellEnd"/>
      <w:r w:rsidRPr="00EE47D3">
        <w:rPr>
          <w:rFonts w:ascii="Arial Narrow" w:hAnsi="Arial Narrow" w:cs="Tahoma"/>
          <w:color w:val="000000"/>
          <w:sz w:val="20"/>
          <w:szCs w:val="20"/>
        </w:rPr>
        <w:t xml:space="preserve"> district within the project landscape level. </w:t>
      </w:r>
    </w:p>
    <w:p w14:paraId="049620C1" w14:textId="77777777" w:rsidR="002E48B4" w:rsidRPr="00EE47D3" w:rsidRDefault="002E48B4" w:rsidP="00EE47D3">
      <w:pPr>
        <w:ind w:left="1080"/>
        <w:jc w:val="both"/>
        <w:rPr>
          <w:rFonts w:ascii="Arial Narrow" w:hAnsi="Arial Narrow" w:cs="Tahoma"/>
          <w:color w:val="000000"/>
          <w:sz w:val="20"/>
          <w:szCs w:val="20"/>
        </w:rPr>
      </w:pPr>
    </w:p>
    <w:p w14:paraId="0E73321B" w14:textId="58A9841D" w:rsidR="002E48B4" w:rsidRPr="00EE47D3" w:rsidRDefault="002E48B4" w:rsidP="00EE47D3">
      <w:pPr>
        <w:ind w:left="720"/>
        <w:jc w:val="both"/>
        <w:rPr>
          <w:rFonts w:ascii="Arial Narrow" w:hAnsi="Arial Narrow" w:cs="Tahoma"/>
          <w:sz w:val="20"/>
          <w:szCs w:val="20"/>
        </w:rPr>
      </w:pPr>
      <w:r w:rsidRPr="00EE47D3">
        <w:rPr>
          <w:rFonts w:ascii="Arial Narrow" w:hAnsi="Arial Narrow" w:cs="Tahoma"/>
          <w:color w:val="000000"/>
          <w:sz w:val="20"/>
          <w:szCs w:val="20"/>
        </w:rPr>
        <w:t>T</w:t>
      </w:r>
      <w:r w:rsidR="009B35DE" w:rsidRPr="00EE47D3">
        <w:rPr>
          <w:rFonts w:ascii="Arial Narrow" w:hAnsi="Arial Narrow" w:cs="Tahoma"/>
          <w:color w:val="000000"/>
          <w:sz w:val="20"/>
          <w:szCs w:val="20"/>
        </w:rPr>
        <w:t>o</w:t>
      </w:r>
      <w:r w:rsidRPr="00EE47D3">
        <w:rPr>
          <w:rFonts w:ascii="Arial Narrow" w:hAnsi="Arial Narrow" w:cs="Tahoma"/>
          <w:color w:val="000000"/>
          <w:sz w:val="20"/>
          <w:szCs w:val="20"/>
        </w:rPr>
        <w:t xml:space="preserve"> </w:t>
      </w:r>
      <w:r w:rsidR="009B35DE" w:rsidRPr="00EE47D3">
        <w:rPr>
          <w:rFonts w:ascii="Arial Narrow" w:hAnsi="Arial Narrow" w:cs="Tahoma"/>
          <w:color w:val="000000"/>
          <w:sz w:val="20"/>
          <w:szCs w:val="20"/>
        </w:rPr>
        <w:t xml:space="preserve">ensure </w:t>
      </w:r>
      <w:r w:rsidRPr="00EE47D3">
        <w:rPr>
          <w:rFonts w:ascii="Arial Narrow" w:hAnsi="Arial Narrow" w:cs="Tahoma"/>
          <w:color w:val="000000"/>
          <w:sz w:val="20"/>
          <w:szCs w:val="20"/>
        </w:rPr>
        <w:t>sustainability</w:t>
      </w:r>
      <w:r w:rsidR="009B35DE" w:rsidRPr="00EE47D3">
        <w:rPr>
          <w:rFonts w:ascii="Arial Narrow" w:hAnsi="Arial Narrow" w:cs="Tahoma"/>
          <w:color w:val="000000"/>
          <w:sz w:val="20"/>
          <w:szCs w:val="20"/>
        </w:rPr>
        <w:t xml:space="preserve">, </w:t>
      </w:r>
      <w:r w:rsidRPr="00EE47D3">
        <w:rPr>
          <w:rFonts w:ascii="Arial Narrow" w:hAnsi="Arial Narrow" w:cs="Tahoma"/>
          <w:color w:val="000000"/>
          <w:sz w:val="20"/>
          <w:szCs w:val="20"/>
        </w:rPr>
        <w:t xml:space="preserve">the activity will be </w:t>
      </w:r>
      <w:proofErr w:type="gramStart"/>
      <w:r w:rsidRPr="00EE47D3">
        <w:rPr>
          <w:rFonts w:ascii="Arial Narrow" w:hAnsi="Arial Narrow" w:cs="Tahoma"/>
          <w:color w:val="000000"/>
          <w:sz w:val="20"/>
          <w:szCs w:val="20"/>
        </w:rPr>
        <w:t>under the District Land Office within the district in collaboration with PLUM and VLUM teams by operationalization, regular monitoring and by-laws enforcement of land use plans</w:t>
      </w:r>
      <w:proofErr w:type="gramEnd"/>
      <w:r w:rsidRPr="00EE47D3">
        <w:rPr>
          <w:rFonts w:ascii="Arial Narrow" w:hAnsi="Arial Narrow" w:cs="Tahoma"/>
          <w:color w:val="000000"/>
          <w:sz w:val="20"/>
          <w:szCs w:val="20"/>
        </w:rPr>
        <w:t>.</w:t>
      </w:r>
    </w:p>
    <w:p w14:paraId="7455ECCE" w14:textId="77777777" w:rsidR="002E48B4" w:rsidRPr="00EE47D3" w:rsidRDefault="002E48B4" w:rsidP="00EE47D3">
      <w:pPr>
        <w:ind w:left="720"/>
        <w:jc w:val="both"/>
        <w:rPr>
          <w:rFonts w:ascii="Arial Narrow" w:hAnsi="Arial Narrow" w:cs="Tahoma"/>
          <w:color w:val="000000"/>
          <w:sz w:val="20"/>
          <w:szCs w:val="20"/>
        </w:rPr>
      </w:pPr>
    </w:p>
    <w:p w14:paraId="1F6A811E" w14:textId="4AAF0898" w:rsidR="00DA1E67"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Generally, there is a link between CCROs with CSA, CA, afforestation, catchment, agroforestry and all investment </w:t>
      </w:r>
      <w:proofErr w:type="gramStart"/>
      <w:r w:rsidRPr="00EE47D3">
        <w:rPr>
          <w:rFonts w:ascii="Arial Narrow" w:hAnsi="Arial Narrow" w:cs="Tahoma"/>
          <w:color w:val="000000"/>
          <w:sz w:val="20"/>
          <w:szCs w:val="20"/>
        </w:rPr>
        <w:t>banked</w:t>
      </w:r>
      <w:proofErr w:type="gramEnd"/>
      <w:r w:rsidRPr="00EE47D3">
        <w:rPr>
          <w:rFonts w:ascii="Arial Narrow" w:hAnsi="Arial Narrow" w:cs="Tahoma"/>
          <w:color w:val="000000"/>
          <w:sz w:val="20"/>
          <w:szCs w:val="20"/>
        </w:rPr>
        <w:t xml:space="preserve"> on land thus Sustainable Land Management (SLM) attained under </w:t>
      </w:r>
      <w:r w:rsidR="009B35DE" w:rsidRPr="00EE47D3">
        <w:rPr>
          <w:rFonts w:ascii="Arial Narrow" w:hAnsi="Arial Narrow" w:cs="Tahoma"/>
          <w:color w:val="000000"/>
          <w:sz w:val="20"/>
          <w:szCs w:val="20"/>
        </w:rPr>
        <w:t xml:space="preserve">good </w:t>
      </w:r>
      <w:r w:rsidRPr="00EE47D3">
        <w:rPr>
          <w:rFonts w:ascii="Arial Narrow" w:hAnsi="Arial Narrow" w:cs="Tahoma"/>
          <w:color w:val="000000"/>
          <w:sz w:val="20"/>
          <w:szCs w:val="20"/>
        </w:rPr>
        <w:t>integration of activities.</w:t>
      </w:r>
    </w:p>
    <w:p w14:paraId="37E99ECA" w14:textId="77777777" w:rsidR="00DA1E67" w:rsidRDefault="00DA1E67">
      <w:pPr>
        <w:rPr>
          <w:rFonts w:ascii="Arial Narrow" w:hAnsi="Arial Narrow" w:cs="Tahoma"/>
          <w:color w:val="000000"/>
          <w:sz w:val="20"/>
          <w:szCs w:val="20"/>
        </w:rPr>
      </w:pPr>
      <w:r>
        <w:rPr>
          <w:rFonts w:ascii="Arial Narrow" w:hAnsi="Arial Narrow" w:cs="Tahoma"/>
          <w:color w:val="000000"/>
          <w:sz w:val="20"/>
          <w:szCs w:val="20"/>
        </w:rPr>
        <w:br w:type="page"/>
      </w:r>
    </w:p>
    <w:p w14:paraId="1192E02E" w14:textId="77777777" w:rsidR="002E48B4" w:rsidRPr="00EE47D3" w:rsidRDefault="002E48B4" w:rsidP="00EE47D3">
      <w:pPr>
        <w:ind w:left="720"/>
        <w:jc w:val="both"/>
        <w:rPr>
          <w:rFonts w:ascii="Arial Narrow" w:hAnsi="Arial Narrow" w:cs="Tahoma"/>
          <w:color w:val="000000"/>
          <w:sz w:val="20"/>
          <w:szCs w:val="20"/>
        </w:rPr>
      </w:pPr>
    </w:p>
    <w:p w14:paraId="53E80D20" w14:textId="77777777" w:rsidR="002E48B4" w:rsidRPr="00EE47D3" w:rsidRDefault="002E48B4" w:rsidP="00EE47D3">
      <w:pPr>
        <w:ind w:left="720"/>
        <w:jc w:val="both"/>
        <w:rPr>
          <w:rFonts w:ascii="Arial Narrow" w:hAnsi="Arial Narrow" w:cs="Tahoma"/>
          <w:color w:val="000000"/>
          <w:sz w:val="20"/>
          <w:szCs w:val="20"/>
        </w:rPr>
      </w:pPr>
    </w:p>
    <w:p w14:paraId="084C6B6E" w14:textId="77777777" w:rsidR="002E48B4" w:rsidRPr="00EE47D3" w:rsidRDefault="002E48B4" w:rsidP="00EE47D3">
      <w:pPr>
        <w:ind w:left="720"/>
        <w:jc w:val="both"/>
        <w:rPr>
          <w:rFonts w:ascii="Arial Narrow" w:hAnsi="Arial Narrow" w:cs="Tahoma"/>
          <w:b/>
          <w:color w:val="000000"/>
          <w:sz w:val="20"/>
          <w:szCs w:val="20"/>
        </w:rPr>
      </w:pPr>
      <w:r w:rsidRPr="00EE47D3">
        <w:rPr>
          <w:rFonts w:ascii="Arial Narrow" w:hAnsi="Arial Narrow" w:cs="Tahoma"/>
          <w:b/>
          <w:color w:val="000000"/>
          <w:sz w:val="20"/>
          <w:szCs w:val="20"/>
        </w:rPr>
        <w:t>The table below show the initial number of beneficiaries and associated cost vs the revised number of beneficiaries and associated cost for CCROs</w:t>
      </w:r>
    </w:p>
    <w:tbl>
      <w:tblPr>
        <w:tblW w:w="9288" w:type="dxa"/>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830"/>
        <w:gridCol w:w="2050"/>
        <w:gridCol w:w="927"/>
        <w:gridCol w:w="1863"/>
        <w:gridCol w:w="2250"/>
      </w:tblGrid>
      <w:tr w:rsidR="002E48B4" w:rsidRPr="00EE47D3" w14:paraId="2AB4309B" w14:textId="77777777" w:rsidTr="002A3CE9">
        <w:tc>
          <w:tcPr>
            <w:tcW w:w="1368" w:type="dxa"/>
            <w:shd w:val="clear" w:color="auto" w:fill="auto"/>
          </w:tcPr>
          <w:p w14:paraId="76C21687"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Activity indicator</w:t>
            </w:r>
          </w:p>
        </w:tc>
        <w:tc>
          <w:tcPr>
            <w:tcW w:w="830" w:type="dxa"/>
            <w:shd w:val="clear" w:color="auto" w:fill="auto"/>
          </w:tcPr>
          <w:p w14:paraId="0EE72265"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Initial target</w:t>
            </w:r>
          </w:p>
        </w:tc>
        <w:tc>
          <w:tcPr>
            <w:tcW w:w="2050" w:type="dxa"/>
            <w:shd w:val="clear" w:color="auto" w:fill="auto"/>
          </w:tcPr>
          <w:p w14:paraId="541F3F27"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Associated cost</w:t>
            </w:r>
          </w:p>
        </w:tc>
        <w:tc>
          <w:tcPr>
            <w:tcW w:w="927" w:type="dxa"/>
            <w:shd w:val="clear" w:color="auto" w:fill="auto"/>
          </w:tcPr>
          <w:p w14:paraId="4DC6996D"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Revised target</w:t>
            </w:r>
          </w:p>
        </w:tc>
        <w:tc>
          <w:tcPr>
            <w:tcW w:w="1863" w:type="dxa"/>
            <w:shd w:val="clear" w:color="auto" w:fill="auto"/>
          </w:tcPr>
          <w:p w14:paraId="56F8D7C4"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Associated cost</w:t>
            </w:r>
          </w:p>
        </w:tc>
        <w:tc>
          <w:tcPr>
            <w:tcW w:w="2250" w:type="dxa"/>
            <w:shd w:val="clear" w:color="auto" w:fill="auto"/>
          </w:tcPr>
          <w:p w14:paraId="237A6CFF"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Additional cost</w:t>
            </w:r>
          </w:p>
        </w:tc>
      </w:tr>
      <w:tr w:rsidR="002E48B4" w:rsidRPr="00EE47D3" w14:paraId="63ADCD63" w14:textId="77777777" w:rsidTr="002A3CE9">
        <w:tc>
          <w:tcPr>
            <w:tcW w:w="1368" w:type="dxa"/>
            <w:shd w:val="clear" w:color="auto" w:fill="auto"/>
          </w:tcPr>
          <w:p w14:paraId="5DB9661A"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Number of CCROs issued</w:t>
            </w:r>
          </w:p>
        </w:tc>
        <w:tc>
          <w:tcPr>
            <w:tcW w:w="830" w:type="dxa"/>
            <w:shd w:val="clear" w:color="auto" w:fill="auto"/>
          </w:tcPr>
          <w:p w14:paraId="2C8ECB56"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2,100</w:t>
            </w:r>
          </w:p>
        </w:tc>
        <w:tc>
          <w:tcPr>
            <w:tcW w:w="2050" w:type="dxa"/>
            <w:shd w:val="clear" w:color="auto" w:fill="auto"/>
          </w:tcPr>
          <w:p w14:paraId="7D1B7E8D"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TZS 84,000,000</w:t>
            </w:r>
          </w:p>
          <w:p w14:paraId="22D2DF09"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35,972.76)</w:t>
            </w:r>
          </w:p>
        </w:tc>
        <w:tc>
          <w:tcPr>
            <w:tcW w:w="927" w:type="dxa"/>
            <w:shd w:val="clear" w:color="auto" w:fill="auto"/>
          </w:tcPr>
          <w:p w14:paraId="0EC320D5"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 xml:space="preserve">2,700 </w:t>
            </w:r>
          </w:p>
        </w:tc>
        <w:tc>
          <w:tcPr>
            <w:tcW w:w="1863" w:type="dxa"/>
            <w:shd w:val="clear" w:color="auto" w:fill="auto"/>
          </w:tcPr>
          <w:p w14:paraId="6ECF4692"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TZS 108,000,000</w:t>
            </w:r>
          </w:p>
          <w:p w14:paraId="20D33BE9"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46,250.70)</w:t>
            </w:r>
          </w:p>
        </w:tc>
        <w:tc>
          <w:tcPr>
            <w:tcW w:w="2250" w:type="dxa"/>
            <w:shd w:val="clear" w:color="auto" w:fill="auto"/>
          </w:tcPr>
          <w:p w14:paraId="62AE30A2"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TZS 24,000,000</w:t>
            </w:r>
          </w:p>
          <w:p w14:paraId="4F8CB2A2"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10,277.93)</w:t>
            </w:r>
          </w:p>
        </w:tc>
      </w:tr>
    </w:tbl>
    <w:p w14:paraId="1DAD3552" w14:textId="77777777" w:rsidR="002E48B4" w:rsidRPr="00EE47D3" w:rsidRDefault="002E48B4" w:rsidP="00EE47D3">
      <w:pPr>
        <w:ind w:left="1080"/>
        <w:jc w:val="both"/>
        <w:rPr>
          <w:rFonts w:ascii="Arial Narrow" w:hAnsi="Arial Narrow" w:cs="Tahoma"/>
          <w:color w:val="000000"/>
          <w:sz w:val="20"/>
          <w:szCs w:val="20"/>
        </w:rPr>
      </w:pPr>
    </w:p>
    <w:p w14:paraId="18E342EA" w14:textId="77777777" w:rsidR="002E48B4" w:rsidRPr="00EE47D3" w:rsidRDefault="002E48B4" w:rsidP="00EE47D3">
      <w:pPr>
        <w:numPr>
          <w:ilvl w:val="0"/>
          <w:numId w:val="15"/>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t>Investment in Water by drilling boreholes, construct new and rehabilitate small dams and charcoal dams, conservation of water catchments and establishment of Community Based Water Supply Organizations (CBWSOs);</w:t>
      </w:r>
    </w:p>
    <w:p w14:paraId="618AC05B" w14:textId="77777777" w:rsidR="002E48B4" w:rsidRPr="00EE47D3" w:rsidRDefault="002E48B4" w:rsidP="00EE47D3">
      <w:pPr>
        <w:ind w:left="720"/>
        <w:jc w:val="both"/>
        <w:rPr>
          <w:rFonts w:ascii="Arial Narrow" w:hAnsi="Arial Narrow" w:cs="Tahoma"/>
          <w:color w:val="000000"/>
          <w:sz w:val="20"/>
          <w:szCs w:val="20"/>
        </w:rPr>
      </w:pPr>
    </w:p>
    <w:p w14:paraId="2302497D" w14:textId="252D403A"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The feasibility study for drilling </w:t>
      </w:r>
      <w:proofErr w:type="gramStart"/>
      <w:r w:rsidRPr="00EE47D3">
        <w:rPr>
          <w:rFonts w:ascii="Arial Narrow" w:hAnsi="Arial Narrow" w:cs="Tahoma"/>
          <w:color w:val="000000"/>
          <w:sz w:val="20"/>
          <w:szCs w:val="20"/>
        </w:rPr>
        <w:t>boreholes and construct</w:t>
      </w:r>
      <w:proofErr w:type="gramEnd"/>
      <w:r w:rsidRPr="00EE47D3">
        <w:rPr>
          <w:rFonts w:ascii="Arial Narrow" w:hAnsi="Arial Narrow" w:cs="Tahoma"/>
          <w:color w:val="000000"/>
          <w:sz w:val="20"/>
          <w:szCs w:val="20"/>
        </w:rPr>
        <w:t xml:space="preserve"> and rehabilitate small dams and charcoal dams has been done. Feasibility report for drilling boreholes </w:t>
      </w:r>
      <w:proofErr w:type="gramStart"/>
      <w:r w:rsidRPr="00EE47D3">
        <w:rPr>
          <w:rFonts w:ascii="Arial Narrow" w:hAnsi="Arial Narrow" w:cs="Tahoma"/>
          <w:color w:val="000000"/>
          <w:sz w:val="20"/>
          <w:szCs w:val="20"/>
        </w:rPr>
        <w:t>have been completed</w:t>
      </w:r>
      <w:proofErr w:type="gramEnd"/>
      <w:r w:rsidRPr="00EE47D3">
        <w:rPr>
          <w:rFonts w:ascii="Arial Narrow" w:hAnsi="Arial Narrow" w:cs="Tahoma"/>
          <w:color w:val="000000"/>
          <w:sz w:val="20"/>
          <w:szCs w:val="20"/>
        </w:rPr>
        <w:t xml:space="preserve">. However, feasibility report </w:t>
      </w:r>
      <w:r w:rsidR="009B35DE" w:rsidRPr="00EE47D3">
        <w:rPr>
          <w:rFonts w:ascii="Arial Narrow" w:hAnsi="Arial Narrow" w:cs="Tahoma"/>
          <w:color w:val="000000"/>
          <w:sz w:val="20"/>
          <w:szCs w:val="20"/>
        </w:rPr>
        <w:t xml:space="preserve">for </w:t>
      </w:r>
      <w:r w:rsidRPr="00EE47D3">
        <w:rPr>
          <w:rFonts w:ascii="Arial Narrow" w:hAnsi="Arial Narrow" w:cs="Tahoma"/>
          <w:color w:val="000000"/>
          <w:sz w:val="20"/>
          <w:szCs w:val="20"/>
        </w:rPr>
        <w:t>construct</w:t>
      </w:r>
      <w:r w:rsidR="009B35DE" w:rsidRPr="00EE47D3">
        <w:rPr>
          <w:rFonts w:ascii="Arial Narrow" w:hAnsi="Arial Narrow" w:cs="Tahoma"/>
          <w:color w:val="000000"/>
          <w:sz w:val="20"/>
          <w:szCs w:val="20"/>
        </w:rPr>
        <w:t>ion of</w:t>
      </w:r>
      <w:r w:rsidRPr="00EE47D3">
        <w:rPr>
          <w:rFonts w:ascii="Arial Narrow" w:hAnsi="Arial Narrow" w:cs="Tahoma"/>
          <w:color w:val="000000"/>
          <w:sz w:val="20"/>
          <w:szCs w:val="20"/>
        </w:rPr>
        <w:t xml:space="preserve"> new and rehabilitat</w:t>
      </w:r>
      <w:r w:rsidR="009B35DE" w:rsidRPr="00EE47D3">
        <w:rPr>
          <w:rFonts w:ascii="Arial Narrow" w:hAnsi="Arial Narrow" w:cs="Tahoma"/>
          <w:color w:val="000000"/>
          <w:sz w:val="20"/>
          <w:szCs w:val="20"/>
        </w:rPr>
        <w:t>ion of</w:t>
      </w:r>
      <w:r w:rsidRPr="00EE47D3">
        <w:rPr>
          <w:rFonts w:ascii="Arial Narrow" w:hAnsi="Arial Narrow" w:cs="Tahoma"/>
          <w:color w:val="000000"/>
          <w:sz w:val="20"/>
          <w:szCs w:val="20"/>
        </w:rPr>
        <w:t xml:space="preserve"> small dams and charcoal dams will be complete after soil sample analysis. It </w:t>
      </w:r>
      <w:proofErr w:type="gramStart"/>
      <w:r w:rsidRPr="00EE47D3">
        <w:rPr>
          <w:rFonts w:ascii="Arial Narrow" w:hAnsi="Arial Narrow" w:cs="Tahoma"/>
          <w:color w:val="000000"/>
          <w:sz w:val="20"/>
          <w:szCs w:val="20"/>
        </w:rPr>
        <w:t>is expected</w:t>
      </w:r>
      <w:proofErr w:type="gramEnd"/>
      <w:r w:rsidRPr="00EE47D3">
        <w:rPr>
          <w:rFonts w:ascii="Arial Narrow" w:hAnsi="Arial Narrow" w:cs="Tahoma"/>
          <w:color w:val="000000"/>
          <w:sz w:val="20"/>
          <w:szCs w:val="20"/>
        </w:rPr>
        <w:t xml:space="preserve"> to drill 33 </w:t>
      </w:r>
      <w:r w:rsidR="002A3CE9" w:rsidRPr="00EE47D3">
        <w:rPr>
          <w:rFonts w:ascii="Arial Narrow" w:hAnsi="Arial Narrow" w:cs="Tahoma"/>
          <w:color w:val="000000"/>
          <w:sz w:val="20"/>
          <w:szCs w:val="20"/>
        </w:rPr>
        <w:t xml:space="preserve">boreholes </w:t>
      </w:r>
      <w:r w:rsidRPr="00EE47D3">
        <w:rPr>
          <w:rFonts w:ascii="Arial Narrow" w:hAnsi="Arial Narrow" w:cs="Tahoma"/>
          <w:color w:val="000000"/>
          <w:sz w:val="20"/>
          <w:szCs w:val="20"/>
        </w:rPr>
        <w:t xml:space="preserve">in </w:t>
      </w:r>
      <w:proofErr w:type="spellStart"/>
      <w:r w:rsidRPr="00EE47D3">
        <w:rPr>
          <w:rFonts w:ascii="Arial Narrow" w:hAnsi="Arial Narrow" w:cs="Tahoma"/>
          <w:color w:val="000000"/>
          <w:sz w:val="20"/>
          <w:szCs w:val="20"/>
        </w:rPr>
        <w:t>Nzega</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Magu</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Mkalama</w:t>
      </w:r>
      <w:proofErr w:type="spellEnd"/>
      <w:r w:rsidRPr="00EE47D3">
        <w:rPr>
          <w:rFonts w:ascii="Arial Narrow" w:hAnsi="Arial Narrow" w:cs="Tahoma"/>
          <w:color w:val="000000"/>
          <w:sz w:val="20"/>
          <w:szCs w:val="20"/>
        </w:rPr>
        <w:t xml:space="preserve"> and </w:t>
      </w:r>
      <w:proofErr w:type="spellStart"/>
      <w:r w:rsidRPr="00EE47D3">
        <w:rPr>
          <w:rFonts w:ascii="Arial Narrow" w:hAnsi="Arial Narrow" w:cs="Tahoma"/>
          <w:color w:val="000000"/>
          <w:sz w:val="20"/>
          <w:szCs w:val="20"/>
        </w:rPr>
        <w:t>Kondoa</w:t>
      </w:r>
      <w:proofErr w:type="spellEnd"/>
      <w:r w:rsidRPr="00EE47D3">
        <w:rPr>
          <w:rFonts w:ascii="Arial Narrow" w:hAnsi="Arial Narrow" w:cs="Tahoma"/>
          <w:color w:val="000000"/>
          <w:sz w:val="20"/>
          <w:szCs w:val="20"/>
        </w:rPr>
        <w:t>.</w:t>
      </w:r>
    </w:p>
    <w:p w14:paraId="29C9FF80"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Each village (15 villages) will drill one production well and monitoring well (this one will be used to monitor the groundwater flow dynamic and quality in that aquifer). </w:t>
      </w:r>
    </w:p>
    <w:p w14:paraId="455BA917" w14:textId="77777777" w:rsidR="002E48B4" w:rsidRPr="00EE47D3" w:rsidRDefault="002E48B4" w:rsidP="00EE47D3">
      <w:pPr>
        <w:ind w:left="720"/>
        <w:jc w:val="both"/>
        <w:rPr>
          <w:rFonts w:ascii="Arial Narrow" w:hAnsi="Arial Narrow" w:cs="Tahoma"/>
          <w:color w:val="000000"/>
          <w:sz w:val="20"/>
          <w:szCs w:val="20"/>
        </w:rPr>
      </w:pPr>
    </w:p>
    <w:p w14:paraId="6872BE28" w14:textId="405DB88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On other </w:t>
      </w:r>
      <w:proofErr w:type="gramStart"/>
      <w:r w:rsidRPr="00EE47D3">
        <w:rPr>
          <w:rFonts w:ascii="Arial Narrow" w:hAnsi="Arial Narrow" w:cs="Tahoma"/>
          <w:color w:val="000000"/>
          <w:sz w:val="20"/>
          <w:szCs w:val="20"/>
        </w:rPr>
        <w:t>hand</w:t>
      </w:r>
      <w:proofErr w:type="gramEnd"/>
      <w:r w:rsidRPr="00EE47D3">
        <w:rPr>
          <w:rFonts w:ascii="Arial Narrow" w:hAnsi="Arial Narrow" w:cs="Tahoma"/>
          <w:color w:val="000000"/>
          <w:sz w:val="20"/>
          <w:szCs w:val="20"/>
        </w:rPr>
        <w:t xml:space="preserve"> the project expected to construct new and rehabilitate 6 small dams and 7 charcoal dams in </w:t>
      </w:r>
      <w:proofErr w:type="spellStart"/>
      <w:r w:rsidRPr="00EE47D3">
        <w:rPr>
          <w:rFonts w:ascii="Arial Narrow" w:hAnsi="Arial Narrow" w:cs="Tahoma"/>
          <w:color w:val="000000"/>
          <w:sz w:val="20"/>
          <w:szCs w:val="20"/>
        </w:rPr>
        <w:t>Nzega</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Magu</w:t>
      </w:r>
      <w:proofErr w:type="spellEnd"/>
      <w:r w:rsidRPr="00EE47D3">
        <w:rPr>
          <w:rFonts w:ascii="Arial Narrow" w:hAnsi="Arial Narrow" w:cs="Tahoma"/>
          <w:color w:val="000000"/>
          <w:sz w:val="20"/>
          <w:szCs w:val="20"/>
        </w:rPr>
        <w:t xml:space="preserve"> and </w:t>
      </w:r>
      <w:proofErr w:type="spellStart"/>
      <w:r w:rsidRPr="00EE47D3">
        <w:rPr>
          <w:rFonts w:ascii="Arial Narrow" w:hAnsi="Arial Narrow" w:cs="Tahoma"/>
          <w:color w:val="000000"/>
          <w:sz w:val="20"/>
          <w:szCs w:val="20"/>
        </w:rPr>
        <w:t>Mkalama</w:t>
      </w:r>
      <w:proofErr w:type="spellEnd"/>
      <w:r w:rsidRPr="00EE47D3">
        <w:rPr>
          <w:rFonts w:ascii="Arial Narrow" w:hAnsi="Arial Narrow" w:cs="Tahoma"/>
          <w:color w:val="000000"/>
          <w:sz w:val="20"/>
          <w:szCs w:val="20"/>
        </w:rPr>
        <w:t xml:space="preserve">. The identification of water sources and feasibility study for water investment in </w:t>
      </w:r>
      <w:proofErr w:type="spellStart"/>
      <w:r w:rsidRPr="00EE47D3">
        <w:rPr>
          <w:rFonts w:ascii="Arial Narrow" w:hAnsi="Arial Narrow" w:cs="Tahoma"/>
          <w:color w:val="000000"/>
          <w:sz w:val="20"/>
          <w:szCs w:val="20"/>
        </w:rPr>
        <w:t>Michweni</w:t>
      </w:r>
      <w:proofErr w:type="spellEnd"/>
      <w:r w:rsidRPr="00EE47D3">
        <w:rPr>
          <w:rFonts w:ascii="Arial Narrow" w:hAnsi="Arial Narrow" w:cs="Tahoma"/>
          <w:color w:val="000000"/>
          <w:sz w:val="20"/>
          <w:szCs w:val="20"/>
        </w:rPr>
        <w:t xml:space="preserve"> will be done after completion of land use planning of eight </w:t>
      </w:r>
      <w:proofErr w:type="spellStart"/>
      <w:r w:rsidRPr="00EE47D3">
        <w:rPr>
          <w:rFonts w:ascii="Arial Narrow" w:hAnsi="Arial Narrow" w:cs="Tahoma"/>
          <w:color w:val="000000"/>
          <w:sz w:val="20"/>
          <w:szCs w:val="20"/>
        </w:rPr>
        <w:t>Shehia</w:t>
      </w:r>
      <w:proofErr w:type="spellEnd"/>
      <w:r w:rsidRPr="00EE47D3">
        <w:rPr>
          <w:rFonts w:ascii="Arial Narrow" w:hAnsi="Arial Narrow" w:cs="Tahoma"/>
          <w:color w:val="000000"/>
          <w:sz w:val="20"/>
          <w:szCs w:val="20"/>
        </w:rPr>
        <w:t xml:space="preserve"> and </w:t>
      </w:r>
      <w:r w:rsidR="002A3CE9" w:rsidRPr="00EE47D3">
        <w:rPr>
          <w:rFonts w:ascii="Arial Narrow" w:hAnsi="Arial Narrow" w:cs="Tahoma"/>
          <w:color w:val="000000"/>
          <w:sz w:val="20"/>
          <w:szCs w:val="20"/>
        </w:rPr>
        <w:t xml:space="preserve">is </w:t>
      </w:r>
      <w:r w:rsidRPr="00EE47D3">
        <w:rPr>
          <w:rFonts w:ascii="Arial Narrow" w:hAnsi="Arial Narrow" w:cs="Tahoma"/>
          <w:color w:val="000000"/>
          <w:sz w:val="20"/>
          <w:szCs w:val="20"/>
        </w:rPr>
        <w:t xml:space="preserve">expected to be finalized by </w:t>
      </w:r>
      <w:proofErr w:type="gramStart"/>
      <w:r w:rsidRPr="00EE47D3">
        <w:rPr>
          <w:rFonts w:ascii="Arial Narrow" w:hAnsi="Arial Narrow" w:cs="Tahoma"/>
          <w:color w:val="000000"/>
          <w:sz w:val="20"/>
          <w:szCs w:val="20"/>
        </w:rPr>
        <w:t>May,</w:t>
      </w:r>
      <w:proofErr w:type="gramEnd"/>
      <w:r w:rsidRPr="00EE47D3">
        <w:rPr>
          <w:rFonts w:ascii="Arial Narrow" w:hAnsi="Arial Narrow" w:cs="Tahoma"/>
          <w:color w:val="000000"/>
          <w:sz w:val="20"/>
          <w:szCs w:val="20"/>
        </w:rPr>
        <w:t xml:space="preserve"> 2021.</w:t>
      </w:r>
    </w:p>
    <w:p w14:paraId="14F5E677" w14:textId="77777777" w:rsidR="002E48B4" w:rsidRPr="00EE47D3" w:rsidRDefault="002E48B4" w:rsidP="00EE47D3">
      <w:pPr>
        <w:ind w:left="1080"/>
        <w:jc w:val="both"/>
        <w:rPr>
          <w:rFonts w:ascii="Arial Narrow" w:hAnsi="Arial Narrow" w:cs="Tahoma"/>
          <w:color w:val="000000"/>
          <w:sz w:val="20"/>
          <w:szCs w:val="20"/>
        </w:rPr>
      </w:pPr>
    </w:p>
    <w:p w14:paraId="38972638" w14:textId="4E7AA8FC"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The activity will be under the District Councils in collaboration with Rural Water Supply and Sanitation Agency (RUWASA). RUWASA</w:t>
      </w:r>
      <w:r w:rsidR="002A3CE9" w:rsidRPr="00EE47D3">
        <w:rPr>
          <w:rFonts w:ascii="Arial Narrow" w:hAnsi="Arial Narrow" w:cs="Tahoma"/>
          <w:color w:val="000000"/>
          <w:sz w:val="20"/>
          <w:szCs w:val="20"/>
        </w:rPr>
        <w:t>,</w:t>
      </w:r>
      <w:r w:rsidRPr="00EE47D3">
        <w:rPr>
          <w:rFonts w:ascii="Arial Narrow" w:hAnsi="Arial Narrow" w:cs="Tahoma"/>
          <w:color w:val="000000"/>
          <w:sz w:val="20"/>
          <w:szCs w:val="20"/>
        </w:rPr>
        <w:t xml:space="preserve"> which is under the Ministry of </w:t>
      </w:r>
      <w:proofErr w:type="gramStart"/>
      <w:r w:rsidRPr="00EE47D3">
        <w:rPr>
          <w:rFonts w:ascii="Arial Narrow" w:hAnsi="Arial Narrow" w:cs="Tahoma"/>
          <w:color w:val="000000"/>
          <w:sz w:val="20"/>
          <w:szCs w:val="20"/>
        </w:rPr>
        <w:t>Water</w:t>
      </w:r>
      <w:proofErr w:type="gramEnd"/>
      <w:r w:rsidRPr="00EE47D3">
        <w:rPr>
          <w:rFonts w:ascii="Arial Narrow" w:hAnsi="Arial Narrow" w:cs="Tahoma"/>
          <w:color w:val="000000"/>
          <w:sz w:val="20"/>
          <w:szCs w:val="20"/>
        </w:rPr>
        <w:t xml:space="preserve"> will provide technical backstopping on water investments within the district council. The Ministry of Water and Water Board Offices will oversee the activity implementation through close supervision in Tanzania Mainland. In Zanzibar particular in </w:t>
      </w:r>
      <w:proofErr w:type="spellStart"/>
      <w:r w:rsidRPr="00EE47D3">
        <w:rPr>
          <w:rFonts w:ascii="Arial Narrow" w:hAnsi="Arial Narrow" w:cs="Tahoma"/>
          <w:color w:val="000000"/>
          <w:sz w:val="20"/>
          <w:szCs w:val="20"/>
        </w:rPr>
        <w:t>Micheweni</w:t>
      </w:r>
      <w:proofErr w:type="spellEnd"/>
      <w:r w:rsidRPr="00EE47D3">
        <w:rPr>
          <w:rFonts w:ascii="Arial Narrow" w:hAnsi="Arial Narrow" w:cs="Tahoma"/>
          <w:color w:val="000000"/>
          <w:sz w:val="20"/>
          <w:szCs w:val="20"/>
        </w:rPr>
        <w:t xml:space="preserve"> </w:t>
      </w:r>
      <w:proofErr w:type="gramStart"/>
      <w:r w:rsidRPr="00EE47D3">
        <w:rPr>
          <w:rFonts w:ascii="Arial Narrow" w:hAnsi="Arial Narrow" w:cs="Tahoma"/>
          <w:color w:val="000000"/>
          <w:sz w:val="20"/>
          <w:szCs w:val="20"/>
        </w:rPr>
        <w:t>the activity will be done by Zanzibar Water Authority</w:t>
      </w:r>
      <w:proofErr w:type="gramEnd"/>
      <w:r w:rsidRPr="00EE47D3">
        <w:rPr>
          <w:rFonts w:ascii="Arial Narrow" w:hAnsi="Arial Narrow" w:cs="Tahoma"/>
          <w:color w:val="000000"/>
          <w:sz w:val="20"/>
          <w:szCs w:val="20"/>
        </w:rPr>
        <w:t xml:space="preserve"> with technical support from Ministry of Water and Water Board Office Mainland.</w:t>
      </w:r>
    </w:p>
    <w:p w14:paraId="19A1F4A8" w14:textId="77777777" w:rsidR="002E48B4" w:rsidRPr="00EE47D3" w:rsidRDefault="002E48B4" w:rsidP="00EE47D3">
      <w:pPr>
        <w:jc w:val="both"/>
        <w:rPr>
          <w:rFonts w:ascii="Arial Narrow" w:hAnsi="Arial Narrow" w:cs="Tahoma"/>
          <w:color w:val="000000"/>
          <w:sz w:val="20"/>
          <w:szCs w:val="20"/>
        </w:rPr>
      </w:pPr>
    </w:p>
    <w:p w14:paraId="7533A15A" w14:textId="5405BEB2"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The sustainability of the water source from the geophysical studies and secondary data review show that ground water in that area is sustainable. In the case of depend</w:t>
      </w:r>
      <w:r w:rsidR="002A3CE9" w:rsidRPr="00EE47D3">
        <w:rPr>
          <w:rFonts w:ascii="Arial Narrow" w:hAnsi="Arial Narrow" w:cs="Tahoma"/>
          <w:color w:val="000000"/>
          <w:sz w:val="20"/>
          <w:szCs w:val="20"/>
        </w:rPr>
        <w:t>ing on</w:t>
      </w:r>
      <w:r w:rsidRPr="00EE47D3">
        <w:rPr>
          <w:rFonts w:ascii="Arial Narrow" w:hAnsi="Arial Narrow" w:cs="Tahoma"/>
          <w:color w:val="000000"/>
          <w:sz w:val="20"/>
          <w:szCs w:val="20"/>
        </w:rPr>
        <w:t xml:space="preserve"> water harvest instead of drilling of borehole in</w:t>
      </w:r>
      <w:r w:rsidR="002A3CE9" w:rsidRPr="00EE47D3">
        <w:rPr>
          <w:rFonts w:ascii="Arial Narrow" w:hAnsi="Arial Narrow" w:cs="Tahoma"/>
          <w:color w:val="000000"/>
          <w:sz w:val="20"/>
          <w:szCs w:val="20"/>
        </w:rPr>
        <w:t xml:space="preserve"> a</w:t>
      </w:r>
      <w:r w:rsidRPr="00EE47D3">
        <w:rPr>
          <w:rFonts w:ascii="Arial Narrow" w:hAnsi="Arial Narrow" w:cs="Tahoma"/>
          <w:color w:val="000000"/>
          <w:sz w:val="20"/>
          <w:szCs w:val="20"/>
        </w:rPr>
        <w:t xml:space="preserve"> particular area</w:t>
      </w:r>
      <w:r w:rsidR="002A3CE9" w:rsidRPr="00EE47D3">
        <w:rPr>
          <w:rFonts w:ascii="Arial Narrow" w:hAnsi="Arial Narrow" w:cs="Tahoma"/>
          <w:color w:val="000000"/>
          <w:sz w:val="20"/>
          <w:szCs w:val="20"/>
        </w:rPr>
        <w:t>,</w:t>
      </w:r>
      <w:r w:rsidRPr="00EE47D3">
        <w:rPr>
          <w:rFonts w:ascii="Arial Narrow" w:hAnsi="Arial Narrow" w:cs="Tahoma"/>
          <w:color w:val="000000"/>
          <w:sz w:val="20"/>
          <w:szCs w:val="20"/>
        </w:rPr>
        <w:t xml:space="preserve"> this </w:t>
      </w:r>
      <w:r w:rsidR="002A3CE9" w:rsidRPr="00EE47D3">
        <w:rPr>
          <w:rFonts w:ascii="Arial Narrow" w:hAnsi="Arial Narrow" w:cs="Tahoma"/>
          <w:color w:val="000000"/>
          <w:sz w:val="20"/>
          <w:szCs w:val="20"/>
        </w:rPr>
        <w:t xml:space="preserve">may result </w:t>
      </w:r>
      <w:r w:rsidRPr="00EE47D3">
        <w:rPr>
          <w:rFonts w:ascii="Arial Narrow" w:hAnsi="Arial Narrow" w:cs="Tahoma"/>
          <w:color w:val="000000"/>
          <w:sz w:val="20"/>
          <w:szCs w:val="20"/>
        </w:rPr>
        <w:t xml:space="preserve">because </w:t>
      </w:r>
      <w:r w:rsidR="002A3CE9" w:rsidRPr="00EE47D3">
        <w:rPr>
          <w:rFonts w:ascii="Arial Narrow" w:hAnsi="Arial Narrow" w:cs="Tahoma"/>
          <w:color w:val="000000"/>
          <w:sz w:val="20"/>
          <w:szCs w:val="20"/>
        </w:rPr>
        <w:t xml:space="preserve">the </w:t>
      </w:r>
      <w:r w:rsidRPr="00EE47D3">
        <w:rPr>
          <w:rFonts w:ascii="Arial Narrow" w:hAnsi="Arial Narrow" w:cs="Tahoma"/>
          <w:color w:val="000000"/>
          <w:sz w:val="20"/>
          <w:szCs w:val="20"/>
        </w:rPr>
        <w:t xml:space="preserve">morphology and terrain of the area does not </w:t>
      </w:r>
      <w:proofErr w:type="spellStart"/>
      <w:r w:rsidRPr="00EE47D3">
        <w:rPr>
          <w:rFonts w:ascii="Arial Narrow" w:hAnsi="Arial Narrow" w:cs="Tahoma"/>
          <w:color w:val="000000"/>
          <w:sz w:val="20"/>
          <w:szCs w:val="20"/>
        </w:rPr>
        <w:t>favor</w:t>
      </w:r>
      <w:proofErr w:type="spellEnd"/>
      <w:r w:rsidRPr="00EE47D3">
        <w:rPr>
          <w:rFonts w:ascii="Arial Narrow" w:hAnsi="Arial Narrow" w:cs="Tahoma"/>
          <w:color w:val="000000"/>
          <w:sz w:val="20"/>
          <w:szCs w:val="20"/>
        </w:rPr>
        <w:t xml:space="preserve"> the construction of dam/charcoal dam infrastructure so the only solution is to use groundwater.</w:t>
      </w:r>
    </w:p>
    <w:p w14:paraId="58C1EF1B" w14:textId="77777777" w:rsidR="002E48B4" w:rsidRPr="00EE47D3" w:rsidRDefault="002E48B4" w:rsidP="00EE47D3">
      <w:pPr>
        <w:ind w:left="720"/>
        <w:jc w:val="both"/>
        <w:rPr>
          <w:rFonts w:ascii="Arial Narrow" w:hAnsi="Arial Narrow" w:cs="Tahoma"/>
          <w:color w:val="000000"/>
          <w:sz w:val="20"/>
          <w:szCs w:val="20"/>
        </w:rPr>
      </w:pPr>
    </w:p>
    <w:p w14:paraId="22FED0ED" w14:textId="7EEF5483" w:rsidR="002E48B4" w:rsidRPr="00EE47D3" w:rsidRDefault="002A3CE9" w:rsidP="00EE47D3">
      <w:pPr>
        <w:ind w:left="720"/>
        <w:jc w:val="both"/>
        <w:rPr>
          <w:rFonts w:ascii="Arial Narrow" w:hAnsi="Arial Narrow" w:cs="Tahoma"/>
          <w:color w:val="000000"/>
          <w:sz w:val="20"/>
          <w:szCs w:val="20"/>
        </w:rPr>
      </w:pPr>
      <w:proofErr w:type="gramStart"/>
      <w:r w:rsidRPr="00EE47D3">
        <w:rPr>
          <w:rFonts w:ascii="Arial Narrow" w:hAnsi="Arial Narrow" w:cs="Tahoma"/>
          <w:color w:val="000000"/>
          <w:sz w:val="20"/>
          <w:szCs w:val="20"/>
        </w:rPr>
        <w:t>Regarding t</w:t>
      </w:r>
      <w:r w:rsidR="002E48B4" w:rsidRPr="00EE47D3">
        <w:rPr>
          <w:rFonts w:ascii="Arial Narrow" w:hAnsi="Arial Narrow" w:cs="Tahoma"/>
          <w:color w:val="000000"/>
          <w:sz w:val="20"/>
          <w:szCs w:val="20"/>
        </w:rPr>
        <w:t>he issue of assurance of getting water</w:t>
      </w:r>
      <w:r w:rsidRPr="00EE47D3">
        <w:rPr>
          <w:rFonts w:ascii="Arial Narrow" w:hAnsi="Arial Narrow" w:cs="Tahoma"/>
          <w:color w:val="000000"/>
          <w:sz w:val="20"/>
          <w:szCs w:val="20"/>
        </w:rPr>
        <w:t>,</w:t>
      </w:r>
      <w:r w:rsidR="002E48B4" w:rsidRPr="00EE47D3">
        <w:rPr>
          <w:rFonts w:ascii="Arial Narrow" w:hAnsi="Arial Narrow" w:cs="Tahoma"/>
          <w:color w:val="000000"/>
          <w:sz w:val="20"/>
          <w:szCs w:val="20"/>
        </w:rPr>
        <w:t xml:space="preserve"> the percentage of success is more than 75%, but the exact amount of water will </w:t>
      </w:r>
      <w:r w:rsidRPr="00EE47D3">
        <w:rPr>
          <w:rFonts w:ascii="Arial Narrow" w:hAnsi="Arial Narrow" w:cs="Tahoma"/>
          <w:color w:val="000000"/>
          <w:sz w:val="20"/>
          <w:szCs w:val="20"/>
        </w:rPr>
        <w:t xml:space="preserve">be </w:t>
      </w:r>
      <w:r w:rsidR="002E48B4" w:rsidRPr="00EE47D3">
        <w:rPr>
          <w:rFonts w:ascii="Arial Narrow" w:hAnsi="Arial Narrow" w:cs="Tahoma"/>
          <w:color w:val="000000"/>
          <w:sz w:val="20"/>
          <w:szCs w:val="20"/>
        </w:rPr>
        <w:t>know</w:t>
      </w:r>
      <w:r w:rsidRPr="00EE47D3">
        <w:rPr>
          <w:rFonts w:ascii="Arial Narrow" w:hAnsi="Arial Narrow" w:cs="Tahoma"/>
          <w:color w:val="000000"/>
          <w:sz w:val="20"/>
          <w:szCs w:val="20"/>
        </w:rPr>
        <w:t>n</w:t>
      </w:r>
      <w:r w:rsidR="002E48B4" w:rsidRPr="00EE47D3">
        <w:rPr>
          <w:rFonts w:ascii="Arial Narrow" w:hAnsi="Arial Narrow" w:cs="Tahoma"/>
          <w:color w:val="000000"/>
          <w:sz w:val="20"/>
          <w:szCs w:val="20"/>
        </w:rPr>
        <w:t xml:space="preserve"> after drilling, all the stage</w:t>
      </w:r>
      <w:r w:rsidRPr="00EE47D3">
        <w:rPr>
          <w:rFonts w:ascii="Arial Narrow" w:hAnsi="Arial Narrow" w:cs="Tahoma"/>
          <w:color w:val="000000"/>
          <w:sz w:val="20"/>
          <w:szCs w:val="20"/>
        </w:rPr>
        <w:t>s</w:t>
      </w:r>
      <w:r w:rsidR="002E48B4" w:rsidRPr="00EE47D3">
        <w:rPr>
          <w:rFonts w:ascii="Arial Narrow" w:hAnsi="Arial Narrow" w:cs="Tahoma"/>
          <w:color w:val="000000"/>
          <w:sz w:val="20"/>
          <w:szCs w:val="20"/>
        </w:rPr>
        <w:t xml:space="preserve"> of geophysical exploration w</w:t>
      </w:r>
      <w:r w:rsidRPr="00EE47D3">
        <w:rPr>
          <w:rFonts w:ascii="Arial Narrow" w:hAnsi="Arial Narrow" w:cs="Tahoma"/>
          <w:color w:val="000000"/>
          <w:sz w:val="20"/>
          <w:szCs w:val="20"/>
        </w:rPr>
        <w:t>ere</w:t>
      </w:r>
      <w:r w:rsidR="002E48B4" w:rsidRPr="00EE47D3">
        <w:rPr>
          <w:rFonts w:ascii="Arial Narrow" w:hAnsi="Arial Narrow" w:cs="Tahoma"/>
          <w:color w:val="000000"/>
          <w:sz w:val="20"/>
          <w:szCs w:val="20"/>
        </w:rPr>
        <w:t xml:space="preserve"> followed and the next stage is to drill </w:t>
      </w:r>
      <w:r w:rsidRPr="00EE47D3">
        <w:rPr>
          <w:rFonts w:ascii="Arial Narrow" w:hAnsi="Arial Narrow" w:cs="Tahoma"/>
          <w:color w:val="000000"/>
          <w:sz w:val="20"/>
          <w:szCs w:val="20"/>
        </w:rPr>
        <w:t xml:space="preserve">the </w:t>
      </w:r>
      <w:r w:rsidR="002E48B4" w:rsidRPr="00EE47D3">
        <w:rPr>
          <w:rFonts w:ascii="Arial Narrow" w:hAnsi="Arial Narrow" w:cs="Tahoma"/>
          <w:color w:val="000000"/>
          <w:sz w:val="20"/>
          <w:szCs w:val="20"/>
        </w:rPr>
        <w:t xml:space="preserve">exploration borehole (pilot boreholes) and this stage will assist us to develop production well and </w:t>
      </w:r>
      <w:r w:rsidRPr="00EE47D3">
        <w:rPr>
          <w:rFonts w:ascii="Arial Narrow" w:hAnsi="Arial Narrow" w:cs="Tahoma"/>
          <w:color w:val="000000"/>
          <w:sz w:val="20"/>
          <w:szCs w:val="20"/>
        </w:rPr>
        <w:t xml:space="preserve">inform the </w:t>
      </w:r>
      <w:r w:rsidR="002E48B4" w:rsidRPr="00EE47D3">
        <w:rPr>
          <w:rFonts w:ascii="Arial Narrow" w:hAnsi="Arial Narrow" w:cs="Tahoma"/>
          <w:color w:val="000000"/>
          <w:sz w:val="20"/>
          <w:szCs w:val="20"/>
        </w:rPr>
        <w:t>design.</w:t>
      </w:r>
      <w:proofErr w:type="gramEnd"/>
    </w:p>
    <w:p w14:paraId="24A1E014" w14:textId="77777777" w:rsidR="002E48B4" w:rsidRPr="00EE47D3" w:rsidRDefault="002E48B4" w:rsidP="00EE47D3">
      <w:pPr>
        <w:ind w:left="720"/>
        <w:jc w:val="both"/>
        <w:rPr>
          <w:rFonts w:ascii="Arial Narrow" w:hAnsi="Arial Narrow" w:cs="Tahoma"/>
          <w:color w:val="000000"/>
          <w:sz w:val="20"/>
          <w:szCs w:val="20"/>
        </w:rPr>
      </w:pPr>
    </w:p>
    <w:p w14:paraId="711E19C8" w14:textId="0FD12DAA" w:rsidR="002E48B4" w:rsidRPr="00EE47D3" w:rsidRDefault="002E48B4" w:rsidP="00EE47D3">
      <w:pPr>
        <w:ind w:left="720"/>
        <w:jc w:val="both"/>
        <w:rPr>
          <w:rFonts w:ascii="Arial Narrow" w:hAnsi="Arial Narrow" w:cs="Tahoma"/>
          <w:color w:val="000000"/>
          <w:sz w:val="20"/>
          <w:szCs w:val="20"/>
        </w:rPr>
      </w:pPr>
      <w:proofErr w:type="gramStart"/>
      <w:r w:rsidRPr="00EE47D3">
        <w:rPr>
          <w:rFonts w:ascii="Arial Narrow" w:hAnsi="Arial Narrow" w:cs="Tahoma"/>
          <w:color w:val="000000"/>
          <w:sz w:val="20"/>
          <w:szCs w:val="20"/>
        </w:rPr>
        <w:t>Also</w:t>
      </w:r>
      <w:proofErr w:type="gramEnd"/>
      <w:r w:rsidRPr="00EE47D3">
        <w:rPr>
          <w:rFonts w:ascii="Arial Narrow" w:hAnsi="Arial Narrow" w:cs="Tahoma"/>
          <w:color w:val="000000"/>
          <w:sz w:val="20"/>
          <w:szCs w:val="20"/>
        </w:rPr>
        <w:t xml:space="preserve">, the sustainability of the activity will be through the establishment of CBWSOs for management of each water investment facility within the locality. The CBWSOs will also be responsible for catchment protection to safeguard the water sources. </w:t>
      </w:r>
      <w:r w:rsidR="002A3CE9" w:rsidRPr="00EE47D3">
        <w:rPr>
          <w:rFonts w:ascii="Arial Narrow" w:hAnsi="Arial Narrow" w:cs="Tahoma"/>
          <w:color w:val="000000"/>
          <w:sz w:val="20"/>
          <w:szCs w:val="20"/>
        </w:rPr>
        <w:t>The</w:t>
      </w:r>
      <w:r w:rsidRPr="00EE47D3">
        <w:rPr>
          <w:rFonts w:ascii="Arial Narrow" w:hAnsi="Arial Narrow" w:cs="Tahoma"/>
          <w:color w:val="000000"/>
          <w:sz w:val="20"/>
          <w:szCs w:val="20"/>
        </w:rPr>
        <w:t xml:space="preserve"> recharge area will be demarcated, protected and conserved.</w:t>
      </w:r>
    </w:p>
    <w:p w14:paraId="2AD0088A" w14:textId="77777777" w:rsidR="002E48B4" w:rsidRPr="00EE47D3" w:rsidRDefault="002E48B4" w:rsidP="00EE47D3">
      <w:pPr>
        <w:ind w:left="1080"/>
        <w:jc w:val="both"/>
        <w:rPr>
          <w:rFonts w:ascii="Arial Narrow" w:hAnsi="Arial Narrow" w:cs="Tahoma"/>
          <w:color w:val="000000"/>
          <w:sz w:val="20"/>
          <w:szCs w:val="20"/>
        </w:rPr>
      </w:pPr>
    </w:p>
    <w:p w14:paraId="09E46BC8"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The CBWSOs will have the roles to monitor, maintain and collect water fees and charges from the community water users. The fees </w:t>
      </w:r>
      <w:proofErr w:type="gramStart"/>
      <w:r w:rsidRPr="00EE47D3">
        <w:rPr>
          <w:rFonts w:ascii="Arial Narrow" w:hAnsi="Arial Narrow" w:cs="Tahoma"/>
          <w:color w:val="000000"/>
          <w:sz w:val="20"/>
          <w:szCs w:val="20"/>
        </w:rPr>
        <w:t>will be used</w:t>
      </w:r>
      <w:proofErr w:type="gramEnd"/>
      <w:r w:rsidRPr="00EE47D3">
        <w:rPr>
          <w:rFonts w:ascii="Arial Narrow" w:hAnsi="Arial Narrow" w:cs="Tahoma"/>
          <w:color w:val="000000"/>
          <w:sz w:val="20"/>
          <w:szCs w:val="20"/>
        </w:rPr>
        <w:t xml:space="preserve"> for repairs and maintenance of water investments supported by the project after phasing out of the project. </w:t>
      </w:r>
      <w:proofErr w:type="gramStart"/>
      <w:r w:rsidRPr="00EE47D3">
        <w:rPr>
          <w:rFonts w:ascii="Arial Narrow" w:hAnsi="Arial Narrow" w:cs="Tahoma"/>
          <w:color w:val="000000"/>
          <w:sz w:val="20"/>
          <w:szCs w:val="20"/>
        </w:rPr>
        <w:t>This will be guided by Guidelines of Establishment and Registration of Community Based Water Supply and Sanitation Organizations of 2019 and Manuals</w:t>
      </w:r>
      <w:proofErr w:type="gramEnd"/>
      <w:r w:rsidRPr="00EE47D3">
        <w:rPr>
          <w:rFonts w:ascii="Arial Narrow" w:hAnsi="Arial Narrow" w:cs="Tahoma"/>
          <w:color w:val="000000"/>
          <w:sz w:val="20"/>
          <w:szCs w:val="20"/>
        </w:rPr>
        <w:t xml:space="preserve">.  </w:t>
      </w:r>
    </w:p>
    <w:p w14:paraId="1B077C60" w14:textId="77777777" w:rsidR="002E48B4" w:rsidRPr="00EE47D3" w:rsidRDefault="002E48B4" w:rsidP="00EE47D3">
      <w:pPr>
        <w:jc w:val="both"/>
        <w:rPr>
          <w:rFonts w:ascii="Arial Narrow" w:hAnsi="Arial Narrow" w:cs="Tahoma"/>
          <w:color w:val="000000"/>
          <w:sz w:val="20"/>
          <w:szCs w:val="20"/>
        </w:rPr>
      </w:pPr>
    </w:p>
    <w:p w14:paraId="093B2281" w14:textId="6EABEF20" w:rsidR="00DA1E67"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Based on feasibility study conducted for dams and ground water sources, some of the ground water sources identified are far from people’s residence. Thus, additional investment in water was required to shorten the distance for water supply. </w:t>
      </w:r>
      <w:proofErr w:type="gramStart"/>
      <w:r w:rsidRPr="00EE47D3">
        <w:rPr>
          <w:rFonts w:ascii="Arial Narrow" w:hAnsi="Arial Narrow" w:cs="Tahoma"/>
          <w:color w:val="000000"/>
          <w:sz w:val="20"/>
          <w:szCs w:val="20"/>
        </w:rPr>
        <w:t>Also</w:t>
      </w:r>
      <w:proofErr w:type="gramEnd"/>
      <w:r w:rsidRPr="00EE47D3">
        <w:rPr>
          <w:rFonts w:ascii="Arial Narrow" w:hAnsi="Arial Narrow" w:cs="Tahoma"/>
          <w:color w:val="000000"/>
          <w:sz w:val="20"/>
          <w:szCs w:val="20"/>
        </w:rPr>
        <w:t>, in order to improve management of water investments, the number of CBWSOs in five districts has increased from 27 to 54. The increase in number of CBWSOs has contributed to increased investment in water as reflected in the refocused budget.</w:t>
      </w:r>
    </w:p>
    <w:p w14:paraId="55018414" w14:textId="77777777" w:rsidR="00DA1E67" w:rsidRDefault="00DA1E67">
      <w:pPr>
        <w:rPr>
          <w:rFonts w:ascii="Arial Narrow" w:hAnsi="Arial Narrow" w:cs="Tahoma"/>
          <w:color w:val="000000"/>
          <w:sz w:val="20"/>
          <w:szCs w:val="20"/>
        </w:rPr>
      </w:pPr>
      <w:r>
        <w:rPr>
          <w:rFonts w:ascii="Arial Narrow" w:hAnsi="Arial Narrow" w:cs="Tahoma"/>
          <w:color w:val="000000"/>
          <w:sz w:val="20"/>
          <w:szCs w:val="20"/>
        </w:rPr>
        <w:br w:type="page"/>
      </w:r>
    </w:p>
    <w:p w14:paraId="0008DA50" w14:textId="77777777" w:rsidR="002E48B4" w:rsidRPr="00EE47D3" w:rsidRDefault="002E48B4" w:rsidP="00EE47D3">
      <w:pPr>
        <w:ind w:left="720"/>
        <w:jc w:val="both"/>
        <w:rPr>
          <w:rFonts w:ascii="Arial Narrow" w:hAnsi="Arial Narrow" w:cs="Tahoma"/>
          <w:color w:val="000000"/>
          <w:sz w:val="20"/>
          <w:szCs w:val="20"/>
        </w:rPr>
      </w:pPr>
      <w:bookmarkStart w:id="0" w:name="_GoBack"/>
      <w:bookmarkEnd w:id="0"/>
    </w:p>
    <w:p w14:paraId="3CA7681C" w14:textId="77777777" w:rsidR="002E48B4" w:rsidRPr="00EE47D3" w:rsidRDefault="002E48B4" w:rsidP="00EE47D3">
      <w:pPr>
        <w:ind w:left="720"/>
        <w:jc w:val="both"/>
        <w:rPr>
          <w:rFonts w:ascii="Arial Narrow" w:hAnsi="Arial Narrow" w:cs="Tahoma"/>
          <w:color w:val="000000"/>
          <w:sz w:val="20"/>
          <w:szCs w:val="20"/>
        </w:rPr>
      </w:pPr>
    </w:p>
    <w:p w14:paraId="45F1D7C3" w14:textId="47EDDDA9" w:rsidR="002E48B4" w:rsidRPr="00EE47D3" w:rsidRDefault="002E48B4" w:rsidP="00EE47D3">
      <w:pPr>
        <w:ind w:left="720"/>
        <w:jc w:val="both"/>
        <w:rPr>
          <w:rFonts w:ascii="Arial Narrow" w:hAnsi="Arial Narrow" w:cs="Tahoma"/>
          <w:b/>
          <w:bCs/>
          <w:color w:val="000000"/>
          <w:sz w:val="20"/>
          <w:szCs w:val="20"/>
        </w:rPr>
      </w:pPr>
      <w:r w:rsidRPr="00EE47D3">
        <w:rPr>
          <w:rFonts w:ascii="Arial Narrow" w:hAnsi="Arial Narrow" w:cs="Tahoma"/>
          <w:b/>
          <w:bCs/>
          <w:color w:val="000000"/>
          <w:sz w:val="20"/>
          <w:szCs w:val="20"/>
        </w:rPr>
        <w:t>Table below show project beneficiaries for water investments</w:t>
      </w:r>
    </w:p>
    <w:tbl>
      <w:tblPr>
        <w:tblW w:w="9288" w:type="dxa"/>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827"/>
        <w:gridCol w:w="2031"/>
        <w:gridCol w:w="991"/>
        <w:gridCol w:w="1848"/>
        <w:gridCol w:w="2226"/>
      </w:tblGrid>
      <w:tr w:rsidR="002E48B4" w:rsidRPr="00EE47D3" w14:paraId="4AF27A5E" w14:textId="77777777" w:rsidTr="002A3CE9">
        <w:tc>
          <w:tcPr>
            <w:tcW w:w="1368" w:type="dxa"/>
            <w:shd w:val="clear" w:color="auto" w:fill="auto"/>
          </w:tcPr>
          <w:p w14:paraId="69EF3F0F" w14:textId="77777777" w:rsidR="002E48B4" w:rsidRPr="00EE47D3" w:rsidRDefault="002E48B4" w:rsidP="00EE47D3">
            <w:pPr>
              <w:tabs>
                <w:tab w:val="left" w:pos="2010"/>
              </w:tabs>
              <w:rPr>
                <w:rFonts w:ascii="Arial Narrow" w:hAnsi="Arial Narrow" w:cs="Tahoma"/>
                <w:b/>
                <w:sz w:val="20"/>
                <w:szCs w:val="20"/>
              </w:rPr>
            </w:pPr>
            <w:bookmarkStart w:id="1" w:name="_Hlk67645185"/>
            <w:bookmarkStart w:id="2" w:name="_Hlk67066455"/>
            <w:r w:rsidRPr="00EE47D3">
              <w:rPr>
                <w:rFonts w:ascii="Arial Narrow" w:hAnsi="Arial Narrow" w:cs="Tahoma"/>
                <w:b/>
                <w:sz w:val="20"/>
                <w:szCs w:val="20"/>
              </w:rPr>
              <w:t>Activity indicator</w:t>
            </w:r>
          </w:p>
        </w:tc>
        <w:tc>
          <w:tcPr>
            <w:tcW w:w="830" w:type="dxa"/>
            <w:shd w:val="clear" w:color="auto" w:fill="auto"/>
          </w:tcPr>
          <w:p w14:paraId="1A531FE2"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Initial target</w:t>
            </w:r>
          </w:p>
        </w:tc>
        <w:tc>
          <w:tcPr>
            <w:tcW w:w="2050" w:type="dxa"/>
            <w:shd w:val="clear" w:color="auto" w:fill="auto"/>
          </w:tcPr>
          <w:p w14:paraId="01FAD721"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 xml:space="preserve">Associated cost </w:t>
            </w:r>
          </w:p>
        </w:tc>
        <w:tc>
          <w:tcPr>
            <w:tcW w:w="927" w:type="dxa"/>
            <w:shd w:val="clear" w:color="auto" w:fill="auto"/>
          </w:tcPr>
          <w:p w14:paraId="0F1BBF0B"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Revised target</w:t>
            </w:r>
          </w:p>
        </w:tc>
        <w:tc>
          <w:tcPr>
            <w:tcW w:w="1863" w:type="dxa"/>
            <w:shd w:val="clear" w:color="auto" w:fill="auto"/>
          </w:tcPr>
          <w:p w14:paraId="367CC95D"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Associated cost</w:t>
            </w:r>
          </w:p>
        </w:tc>
        <w:tc>
          <w:tcPr>
            <w:tcW w:w="2250" w:type="dxa"/>
            <w:shd w:val="clear" w:color="auto" w:fill="auto"/>
          </w:tcPr>
          <w:p w14:paraId="6C45C063"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Additional cost</w:t>
            </w:r>
          </w:p>
        </w:tc>
      </w:tr>
      <w:bookmarkEnd w:id="1"/>
      <w:tr w:rsidR="002E48B4" w:rsidRPr="00EE47D3" w14:paraId="7E1D92C8" w14:textId="77777777" w:rsidTr="002A3CE9">
        <w:tc>
          <w:tcPr>
            <w:tcW w:w="1368" w:type="dxa"/>
            <w:shd w:val="clear" w:color="auto" w:fill="auto"/>
          </w:tcPr>
          <w:p w14:paraId="534D5146"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Total infrastructures (33) boreholes, 6 small dams, 7 charcoal dams and 5 rainwater harvesting facilities</w:t>
            </w:r>
            <w:proofErr w:type="gramStart"/>
            <w:r w:rsidRPr="00EE47D3">
              <w:rPr>
                <w:rFonts w:ascii="Arial Narrow" w:hAnsi="Arial Narrow" w:cs="Tahoma"/>
                <w:sz w:val="20"/>
                <w:szCs w:val="20"/>
              </w:rPr>
              <w:t>)  for</w:t>
            </w:r>
            <w:proofErr w:type="gramEnd"/>
            <w:r w:rsidRPr="00EE47D3">
              <w:rPr>
                <w:rFonts w:ascii="Arial Narrow" w:hAnsi="Arial Narrow" w:cs="Tahoma"/>
                <w:sz w:val="20"/>
                <w:szCs w:val="20"/>
              </w:rPr>
              <w:t xml:space="preserve"> FFS on ran water harvesting and micro catchment management.</w:t>
            </w:r>
          </w:p>
        </w:tc>
        <w:tc>
          <w:tcPr>
            <w:tcW w:w="830" w:type="dxa"/>
            <w:shd w:val="clear" w:color="auto" w:fill="auto"/>
          </w:tcPr>
          <w:p w14:paraId="5833BE33"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color w:val="000000"/>
                <w:sz w:val="20"/>
                <w:szCs w:val="20"/>
              </w:rPr>
              <w:t>3,000</w:t>
            </w:r>
          </w:p>
        </w:tc>
        <w:tc>
          <w:tcPr>
            <w:tcW w:w="2050" w:type="dxa"/>
            <w:shd w:val="clear" w:color="auto" w:fill="auto"/>
          </w:tcPr>
          <w:p w14:paraId="54148736"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 xml:space="preserve">TZS </w:t>
            </w:r>
          </w:p>
          <w:p w14:paraId="329416E8"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2,030,000</w:t>
            </w:r>
          </w:p>
        </w:tc>
        <w:tc>
          <w:tcPr>
            <w:tcW w:w="927" w:type="dxa"/>
            <w:shd w:val="clear" w:color="auto" w:fill="auto"/>
          </w:tcPr>
          <w:p w14:paraId="763F9885"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color w:val="000000"/>
                <w:sz w:val="20"/>
                <w:szCs w:val="20"/>
              </w:rPr>
              <w:t xml:space="preserve">8,622 (Excluding </w:t>
            </w:r>
            <w:proofErr w:type="spellStart"/>
            <w:r w:rsidRPr="00EE47D3">
              <w:rPr>
                <w:rFonts w:ascii="Arial Narrow" w:hAnsi="Arial Narrow" w:cs="Tahoma"/>
                <w:color w:val="000000"/>
                <w:sz w:val="20"/>
                <w:szCs w:val="20"/>
              </w:rPr>
              <w:t>Micheweni</w:t>
            </w:r>
            <w:proofErr w:type="spellEnd"/>
          </w:p>
        </w:tc>
        <w:tc>
          <w:tcPr>
            <w:tcW w:w="1863" w:type="dxa"/>
            <w:shd w:val="clear" w:color="auto" w:fill="auto"/>
          </w:tcPr>
          <w:p w14:paraId="00CB2925"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 xml:space="preserve">TZS </w:t>
            </w:r>
          </w:p>
          <w:p w14:paraId="0CF6299D"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 2,709,628</w:t>
            </w:r>
          </w:p>
        </w:tc>
        <w:tc>
          <w:tcPr>
            <w:tcW w:w="2250" w:type="dxa"/>
            <w:shd w:val="clear" w:color="auto" w:fill="auto"/>
          </w:tcPr>
          <w:p w14:paraId="5AA73637"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 xml:space="preserve">TZS </w:t>
            </w:r>
          </w:p>
          <w:p w14:paraId="5BD7BA93"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(USD ) 679,628</w:t>
            </w:r>
          </w:p>
        </w:tc>
      </w:tr>
      <w:bookmarkEnd w:id="2"/>
    </w:tbl>
    <w:p w14:paraId="4F950CC0" w14:textId="77777777" w:rsidR="002E48B4" w:rsidRPr="00EE47D3" w:rsidRDefault="002E48B4" w:rsidP="00EE47D3">
      <w:pPr>
        <w:ind w:left="720"/>
        <w:jc w:val="both"/>
        <w:rPr>
          <w:rFonts w:ascii="Arial Narrow" w:hAnsi="Arial Narrow" w:cs="Tahoma"/>
          <w:color w:val="000000"/>
          <w:sz w:val="20"/>
          <w:szCs w:val="20"/>
        </w:rPr>
      </w:pPr>
    </w:p>
    <w:p w14:paraId="1F65B10C" w14:textId="77777777" w:rsidR="002E48B4" w:rsidRPr="00EE47D3" w:rsidRDefault="002E48B4" w:rsidP="00EE47D3">
      <w:pPr>
        <w:numPr>
          <w:ilvl w:val="0"/>
          <w:numId w:val="15"/>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t xml:space="preserve">Farmer Field School (FFS) for conservation agriculture and climate smart agriculture; </w:t>
      </w:r>
    </w:p>
    <w:p w14:paraId="1B45EE8E" w14:textId="77777777" w:rsidR="002E48B4" w:rsidRPr="00EE47D3" w:rsidRDefault="002E48B4" w:rsidP="00EE47D3">
      <w:pPr>
        <w:jc w:val="both"/>
        <w:rPr>
          <w:rFonts w:ascii="Arial Narrow" w:hAnsi="Arial Narrow" w:cs="Tahoma"/>
          <w:color w:val="000000"/>
          <w:sz w:val="20"/>
          <w:szCs w:val="20"/>
        </w:rPr>
      </w:pPr>
    </w:p>
    <w:p w14:paraId="64DD8537" w14:textId="66D1979D"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FFS encourage reducing supervision of Extension Services Staff by delegating powers to selected model farmers in different thematic areas in line with project objectives and goals. Ongoing decentralization of activities will induce farmer’s self-dependence in undertaking CA and CSA as part of their daily practices in the diversity of crops suitable and </w:t>
      </w:r>
      <w:r w:rsidR="00381ECC" w:rsidRPr="00EE47D3">
        <w:rPr>
          <w:rFonts w:ascii="Arial Narrow" w:hAnsi="Arial Narrow" w:cs="Tahoma"/>
          <w:color w:val="000000"/>
          <w:sz w:val="20"/>
          <w:szCs w:val="20"/>
        </w:rPr>
        <w:t>toler</w:t>
      </w:r>
      <w:r w:rsidRPr="00EE47D3">
        <w:rPr>
          <w:rFonts w:ascii="Arial Narrow" w:hAnsi="Arial Narrow" w:cs="Tahoma"/>
          <w:color w:val="000000"/>
          <w:sz w:val="20"/>
          <w:szCs w:val="20"/>
        </w:rPr>
        <w:t xml:space="preserve">ant to their environment. Model farmers will become trainers to the fellow farmers within their locality thus speed up the rate of adoption to many farmers within a short </w:t>
      </w:r>
      <w:proofErr w:type="gramStart"/>
      <w:r w:rsidRPr="00EE47D3">
        <w:rPr>
          <w:rFonts w:ascii="Arial Narrow" w:hAnsi="Arial Narrow" w:cs="Tahoma"/>
          <w:color w:val="000000"/>
          <w:sz w:val="20"/>
          <w:szCs w:val="20"/>
        </w:rPr>
        <w:t>period of time</w:t>
      </w:r>
      <w:proofErr w:type="gramEnd"/>
      <w:r w:rsidRPr="00EE47D3">
        <w:rPr>
          <w:rFonts w:ascii="Arial Narrow" w:hAnsi="Arial Narrow" w:cs="Tahoma"/>
          <w:color w:val="000000"/>
          <w:sz w:val="20"/>
          <w:szCs w:val="20"/>
        </w:rPr>
        <w:t>. This will result into cost reduction and building farmers’ capacity unlike the previous approach of endless Farmers Training and Visit (T and V).</w:t>
      </w:r>
    </w:p>
    <w:p w14:paraId="214C81B3" w14:textId="77777777" w:rsidR="002E48B4" w:rsidRPr="00EE47D3" w:rsidRDefault="002E48B4" w:rsidP="00EE47D3">
      <w:pPr>
        <w:jc w:val="both"/>
        <w:rPr>
          <w:rFonts w:ascii="Arial Narrow" w:hAnsi="Arial Narrow" w:cs="Tahoma"/>
          <w:color w:val="000000"/>
          <w:sz w:val="20"/>
          <w:szCs w:val="20"/>
        </w:rPr>
      </w:pPr>
    </w:p>
    <w:p w14:paraId="0F186707"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Mainstreaming of FFS in the project thematic areas (i.e. CA and CSA and </w:t>
      </w:r>
      <w:proofErr w:type="gramStart"/>
      <w:r w:rsidRPr="00EE47D3">
        <w:rPr>
          <w:rFonts w:ascii="Arial Narrow" w:hAnsi="Arial Narrow" w:cs="Tahoma"/>
          <w:color w:val="000000"/>
          <w:sz w:val="20"/>
          <w:szCs w:val="20"/>
        </w:rPr>
        <w:t>Rain water</w:t>
      </w:r>
      <w:proofErr w:type="gramEnd"/>
      <w:r w:rsidRPr="00EE47D3">
        <w:rPr>
          <w:rFonts w:ascii="Arial Narrow" w:hAnsi="Arial Narrow" w:cs="Tahoma"/>
          <w:color w:val="000000"/>
          <w:sz w:val="20"/>
          <w:szCs w:val="20"/>
        </w:rPr>
        <w:t xml:space="preserve"> harvesting) is a way of strengthening the existing framework under the Climate Smart Agriculture Guideline (May 2017). This will ensure sustainability of the established FFS.</w:t>
      </w:r>
    </w:p>
    <w:p w14:paraId="36353775" w14:textId="77777777" w:rsidR="002E48B4" w:rsidRPr="00EE47D3" w:rsidRDefault="002E48B4" w:rsidP="00EE47D3">
      <w:pPr>
        <w:ind w:left="720"/>
        <w:rPr>
          <w:rFonts w:ascii="Arial Narrow" w:hAnsi="Arial Narrow" w:cs="Tahoma"/>
          <w:b/>
          <w:sz w:val="20"/>
          <w:szCs w:val="20"/>
        </w:rPr>
      </w:pPr>
    </w:p>
    <w:p w14:paraId="329D5B05" w14:textId="0D18CACB" w:rsidR="002E48B4" w:rsidRPr="00EE47D3" w:rsidRDefault="002E48B4" w:rsidP="00EE47D3">
      <w:pPr>
        <w:ind w:left="720"/>
        <w:jc w:val="both"/>
        <w:rPr>
          <w:rFonts w:ascii="Arial Narrow" w:hAnsi="Arial Narrow" w:cs="Tahoma"/>
          <w:b/>
          <w:sz w:val="20"/>
          <w:szCs w:val="20"/>
        </w:rPr>
      </w:pPr>
      <w:r w:rsidRPr="00EE47D3">
        <w:rPr>
          <w:rFonts w:ascii="Arial Narrow" w:hAnsi="Arial Narrow" w:cs="Tahoma"/>
          <w:b/>
          <w:sz w:val="20"/>
          <w:szCs w:val="20"/>
        </w:rPr>
        <w:t xml:space="preserve">The increase of CSA beneficiaries will not increase the budget because the FFS </w:t>
      </w:r>
      <w:proofErr w:type="gramStart"/>
      <w:r w:rsidRPr="00EE47D3">
        <w:rPr>
          <w:rFonts w:ascii="Arial Narrow" w:hAnsi="Arial Narrow" w:cs="Tahoma"/>
          <w:b/>
          <w:sz w:val="20"/>
          <w:szCs w:val="20"/>
        </w:rPr>
        <w:t>will not be conducted</w:t>
      </w:r>
      <w:proofErr w:type="gramEnd"/>
      <w:r w:rsidRPr="00EE47D3">
        <w:rPr>
          <w:rFonts w:ascii="Arial Narrow" w:hAnsi="Arial Narrow" w:cs="Tahoma"/>
          <w:b/>
          <w:sz w:val="20"/>
          <w:szCs w:val="20"/>
        </w:rPr>
        <w:t xml:space="preserve"> in the planned period of four years but only two years, thus associated costs of materi</w:t>
      </w:r>
      <w:r w:rsidR="00CA0FE1" w:rsidRPr="00EE47D3">
        <w:rPr>
          <w:rFonts w:ascii="Arial Narrow" w:hAnsi="Arial Narrow" w:cs="Tahoma"/>
          <w:b/>
          <w:sz w:val="20"/>
          <w:szCs w:val="20"/>
        </w:rPr>
        <w:t xml:space="preserve">als, workshop and Consultancy </w:t>
      </w:r>
      <w:r w:rsidRPr="00EE47D3">
        <w:rPr>
          <w:rFonts w:ascii="Arial Narrow" w:hAnsi="Arial Narrow" w:cs="Tahoma"/>
          <w:b/>
          <w:sz w:val="20"/>
          <w:szCs w:val="20"/>
        </w:rPr>
        <w:t xml:space="preserve">not fully utilized.  </w:t>
      </w:r>
    </w:p>
    <w:p w14:paraId="59B9AEA6" w14:textId="77777777" w:rsidR="002E48B4" w:rsidRPr="00EE47D3" w:rsidRDefault="002E48B4" w:rsidP="00EE47D3">
      <w:pPr>
        <w:ind w:left="720"/>
        <w:rPr>
          <w:rFonts w:ascii="Arial Narrow" w:hAnsi="Arial Narrow" w:cs="Tahoma"/>
          <w:b/>
          <w:sz w:val="20"/>
          <w:szCs w:val="20"/>
        </w:rPr>
      </w:pPr>
      <w:r w:rsidRPr="00EE47D3">
        <w:rPr>
          <w:rFonts w:ascii="Arial Narrow" w:hAnsi="Arial Narrow" w:cs="Tahoma"/>
          <w:b/>
          <w:sz w:val="20"/>
          <w:szCs w:val="20"/>
        </w:rPr>
        <w:t>Table show the project beneficiaries for CSA</w:t>
      </w:r>
    </w:p>
    <w:tbl>
      <w:tblPr>
        <w:tblW w:w="9288" w:type="dxa"/>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834"/>
        <w:gridCol w:w="1966"/>
        <w:gridCol w:w="1447"/>
        <w:gridCol w:w="1679"/>
        <w:gridCol w:w="2023"/>
      </w:tblGrid>
      <w:tr w:rsidR="002E48B4" w:rsidRPr="00EE47D3" w14:paraId="321CE509" w14:textId="77777777" w:rsidTr="002A3CE9">
        <w:tc>
          <w:tcPr>
            <w:tcW w:w="1339" w:type="dxa"/>
            <w:shd w:val="clear" w:color="auto" w:fill="auto"/>
          </w:tcPr>
          <w:p w14:paraId="436DFC5B"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Activity indicator</w:t>
            </w:r>
          </w:p>
        </w:tc>
        <w:tc>
          <w:tcPr>
            <w:tcW w:w="834" w:type="dxa"/>
            <w:shd w:val="clear" w:color="auto" w:fill="auto"/>
          </w:tcPr>
          <w:p w14:paraId="6D771808"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Initial target</w:t>
            </w:r>
          </w:p>
        </w:tc>
        <w:tc>
          <w:tcPr>
            <w:tcW w:w="1966" w:type="dxa"/>
            <w:shd w:val="clear" w:color="auto" w:fill="auto"/>
          </w:tcPr>
          <w:p w14:paraId="0CE1D71B"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Associated cost</w:t>
            </w:r>
          </w:p>
        </w:tc>
        <w:tc>
          <w:tcPr>
            <w:tcW w:w="1447" w:type="dxa"/>
            <w:shd w:val="clear" w:color="auto" w:fill="auto"/>
          </w:tcPr>
          <w:p w14:paraId="4F05E560"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Revised target</w:t>
            </w:r>
          </w:p>
        </w:tc>
        <w:tc>
          <w:tcPr>
            <w:tcW w:w="1679" w:type="dxa"/>
            <w:shd w:val="clear" w:color="auto" w:fill="auto"/>
          </w:tcPr>
          <w:p w14:paraId="303D610D"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Associated cost</w:t>
            </w:r>
          </w:p>
        </w:tc>
        <w:tc>
          <w:tcPr>
            <w:tcW w:w="2023" w:type="dxa"/>
            <w:shd w:val="clear" w:color="auto" w:fill="auto"/>
          </w:tcPr>
          <w:p w14:paraId="3DC10D02" w14:textId="77777777" w:rsidR="002E48B4" w:rsidRPr="00EE47D3" w:rsidRDefault="002E48B4" w:rsidP="00EE47D3">
            <w:pPr>
              <w:tabs>
                <w:tab w:val="left" w:pos="2010"/>
              </w:tabs>
              <w:rPr>
                <w:rFonts w:ascii="Arial Narrow" w:hAnsi="Arial Narrow" w:cs="Tahoma"/>
                <w:b/>
                <w:sz w:val="20"/>
                <w:szCs w:val="20"/>
              </w:rPr>
            </w:pPr>
            <w:r w:rsidRPr="00EE47D3">
              <w:rPr>
                <w:rFonts w:ascii="Arial Narrow" w:hAnsi="Arial Narrow" w:cs="Tahoma"/>
                <w:b/>
                <w:sz w:val="20"/>
                <w:szCs w:val="20"/>
              </w:rPr>
              <w:t>Additional cost</w:t>
            </w:r>
          </w:p>
        </w:tc>
      </w:tr>
      <w:tr w:rsidR="002E48B4" w:rsidRPr="00EE47D3" w14:paraId="484492B0" w14:textId="77777777" w:rsidTr="002A3CE9">
        <w:tc>
          <w:tcPr>
            <w:tcW w:w="1339" w:type="dxa"/>
            <w:shd w:val="clear" w:color="auto" w:fill="auto"/>
          </w:tcPr>
          <w:p w14:paraId="198B65E9"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Number of farmers adopting CSA</w:t>
            </w:r>
          </w:p>
        </w:tc>
        <w:tc>
          <w:tcPr>
            <w:tcW w:w="834" w:type="dxa"/>
            <w:shd w:val="clear" w:color="auto" w:fill="auto"/>
          </w:tcPr>
          <w:p w14:paraId="13D154BE"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color w:val="000000"/>
                <w:sz w:val="20"/>
                <w:szCs w:val="20"/>
              </w:rPr>
              <w:t>3,000</w:t>
            </w:r>
          </w:p>
        </w:tc>
        <w:tc>
          <w:tcPr>
            <w:tcW w:w="1966" w:type="dxa"/>
            <w:shd w:val="clear" w:color="auto" w:fill="auto"/>
          </w:tcPr>
          <w:p w14:paraId="60ACC03C"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N/A</w:t>
            </w:r>
          </w:p>
        </w:tc>
        <w:tc>
          <w:tcPr>
            <w:tcW w:w="1447" w:type="dxa"/>
            <w:shd w:val="clear" w:color="auto" w:fill="auto"/>
          </w:tcPr>
          <w:p w14:paraId="5E579503"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7,868</w:t>
            </w:r>
          </w:p>
        </w:tc>
        <w:tc>
          <w:tcPr>
            <w:tcW w:w="1679" w:type="dxa"/>
            <w:shd w:val="clear" w:color="auto" w:fill="auto"/>
          </w:tcPr>
          <w:p w14:paraId="60FC7E69"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N/A</w:t>
            </w:r>
          </w:p>
        </w:tc>
        <w:tc>
          <w:tcPr>
            <w:tcW w:w="2023" w:type="dxa"/>
            <w:shd w:val="clear" w:color="auto" w:fill="auto"/>
          </w:tcPr>
          <w:p w14:paraId="518A78AE" w14:textId="77777777" w:rsidR="002E48B4" w:rsidRPr="00EE47D3" w:rsidRDefault="002E48B4" w:rsidP="00EE47D3">
            <w:pPr>
              <w:tabs>
                <w:tab w:val="left" w:pos="2010"/>
              </w:tabs>
              <w:rPr>
                <w:rFonts w:ascii="Arial Narrow" w:hAnsi="Arial Narrow" w:cs="Tahoma"/>
                <w:sz w:val="20"/>
                <w:szCs w:val="20"/>
              </w:rPr>
            </w:pPr>
            <w:r w:rsidRPr="00EE47D3">
              <w:rPr>
                <w:rFonts w:ascii="Arial Narrow" w:hAnsi="Arial Narrow" w:cs="Tahoma"/>
                <w:sz w:val="20"/>
                <w:szCs w:val="20"/>
              </w:rPr>
              <w:t>N/A</w:t>
            </w:r>
          </w:p>
        </w:tc>
      </w:tr>
    </w:tbl>
    <w:p w14:paraId="09BC3DDC" w14:textId="77777777" w:rsidR="002E48B4" w:rsidRPr="00EE47D3" w:rsidRDefault="002E48B4" w:rsidP="00EE47D3">
      <w:pPr>
        <w:rPr>
          <w:rFonts w:ascii="Arial Narrow" w:hAnsi="Arial Narrow" w:cs="Tahoma"/>
          <w:b/>
          <w:sz w:val="20"/>
          <w:szCs w:val="20"/>
        </w:rPr>
      </w:pPr>
    </w:p>
    <w:p w14:paraId="159DE52F" w14:textId="11B25F78"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When deciding on the focused activities, the PCU take consideration </w:t>
      </w:r>
      <w:r w:rsidR="00381ECC" w:rsidRPr="00EE47D3">
        <w:rPr>
          <w:rFonts w:ascii="Arial Narrow" w:hAnsi="Arial Narrow" w:cs="Tahoma"/>
          <w:color w:val="000000"/>
          <w:sz w:val="20"/>
          <w:szCs w:val="20"/>
        </w:rPr>
        <w:t>of the</w:t>
      </w:r>
      <w:r w:rsidRPr="00EE47D3">
        <w:rPr>
          <w:rFonts w:ascii="Arial Narrow" w:hAnsi="Arial Narrow" w:cs="Tahoma"/>
          <w:color w:val="000000"/>
          <w:sz w:val="20"/>
          <w:szCs w:val="20"/>
        </w:rPr>
        <w:t xml:space="preserve"> Land Use Planning report of 2019 total area of the pasture land set aside for </w:t>
      </w:r>
      <w:proofErr w:type="spellStart"/>
      <w:r w:rsidRPr="00EE47D3">
        <w:rPr>
          <w:rFonts w:ascii="Arial Narrow" w:hAnsi="Arial Narrow" w:cs="Tahoma"/>
          <w:color w:val="000000"/>
          <w:sz w:val="20"/>
          <w:szCs w:val="20"/>
        </w:rPr>
        <w:t>Nzega</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Kondoa</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Magu</w:t>
      </w:r>
      <w:proofErr w:type="spellEnd"/>
      <w:r w:rsidRPr="00EE47D3">
        <w:rPr>
          <w:rFonts w:ascii="Arial Narrow" w:hAnsi="Arial Narrow" w:cs="Tahoma"/>
          <w:color w:val="000000"/>
          <w:sz w:val="20"/>
          <w:szCs w:val="20"/>
        </w:rPr>
        <w:t xml:space="preserve"> and </w:t>
      </w:r>
      <w:proofErr w:type="spellStart"/>
      <w:r w:rsidRPr="00EE47D3">
        <w:rPr>
          <w:rFonts w:ascii="Arial Narrow" w:hAnsi="Arial Narrow" w:cs="Tahoma"/>
          <w:color w:val="000000"/>
          <w:sz w:val="20"/>
          <w:szCs w:val="20"/>
        </w:rPr>
        <w:t>Mkalama</w:t>
      </w:r>
      <w:proofErr w:type="spellEnd"/>
      <w:r w:rsidRPr="00EE47D3">
        <w:rPr>
          <w:rFonts w:ascii="Arial Narrow" w:hAnsi="Arial Narrow" w:cs="Tahoma"/>
          <w:color w:val="000000"/>
          <w:sz w:val="20"/>
          <w:szCs w:val="20"/>
        </w:rPr>
        <w:t xml:space="preserve"> is 4,317.09 hectares which was the area targeted for FFS rangeland. It is important to include activities in tree nursery and woodland management as well as Rangeland management proposed to be retained </w:t>
      </w:r>
      <w:proofErr w:type="gramStart"/>
      <w:r w:rsidRPr="00EE47D3">
        <w:rPr>
          <w:rFonts w:ascii="Arial Narrow" w:hAnsi="Arial Narrow" w:cs="Tahoma"/>
          <w:color w:val="000000"/>
          <w:sz w:val="20"/>
          <w:szCs w:val="20"/>
        </w:rPr>
        <w:t>so as to</w:t>
      </w:r>
      <w:proofErr w:type="gramEnd"/>
      <w:r w:rsidRPr="00EE47D3">
        <w:rPr>
          <w:rFonts w:ascii="Arial Narrow" w:hAnsi="Arial Narrow" w:cs="Tahoma"/>
          <w:color w:val="000000"/>
          <w:sz w:val="20"/>
          <w:szCs w:val="20"/>
        </w:rPr>
        <w:t xml:space="preserve"> achieve the Project goal and objectives. Production of agroforestry species (i.e. multipurpose tree seedlings) in the tree nursery established will also add value of rangeland by improvement of pasture (fodder) through planting of agroforestry tree seedlings such as </w:t>
      </w:r>
      <w:proofErr w:type="spellStart"/>
      <w:r w:rsidRPr="00EE47D3">
        <w:rPr>
          <w:rFonts w:ascii="Arial Narrow" w:hAnsi="Arial Narrow" w:cs="Tahoma"/>
          <w:color w:val="000000"/>
          <w:sz w:val="20"/>
          <w:szCs w:val="20"/>
        </w:rPr>
        <w:t>Leucaena</w:t>
      </w:r>
      <w:proofErr w:type="spellEnd"/>
      <w:r w:rsidRPr="00EE47D3">
        <w:rPr>
          <w:rFonts w:ascii="Arial Narrow" w:hAnsi="Arial Narrow" w:cs="Tahoma"/>
          <w:color w:val="000000"/>
          <w:sz w:val="20"/>
          <w:szCs w:val="20"/>
        </w:rPr>
        <w:t xml:space="preserve"> </w:t>
      </w:r>
      <w:proofErr w:type="spellStart"/>
      <w:r w:rsidRPr="00EE47D3">
        <w:rPr>
          <w:rFonts w:ascii="Arial Narrow" w:hAnsi="Arial Narrow" w:cs="Tahoma"/>
          <w:i/>
          <w:color w:val="000000"/>
          <w:sz w:val="20"/>
          <w:szCs w:val="20"/>
        </w:rPr>
        <w:t>leucocephala</w:t>
      </w:r>
      <w:proofErr w:type="spellEnd"/>
      <w:r w:rsidRPr="00EE47D3">
        <w:rPr>
          <w:rFonts w:ascii="Arial Narrow" w:hAnsi="Arial Narrow" w:cs="Tahoma"/>
          <w:i/>
          <w:color w:val="000000"/>
          <w:sz w:val="20"/>
          <w:szCs w:val="20"/>
        </w:rPr>
        <w:t>,</w:t>
      </w:r>
      <w:r w:rsidRPr="00EE47D3">
        <w:rPr>
          <w:rFonts w:ascii="Arial Narrow" w:hAnsi="Arial Narrow" w:cs="Tahoma"/>
          <w:color w:val="000000"/>
          <w:sz w:val="20"/>
          <w:szCs w:val="20"/>
        </w:rPr>
        <w:t xml:space="preserve"> </w:t>
      </w:r>
      <w:proofErr w:type="spellStart"/>
      <w:r w:rsidRPr="00EE47D3">
        <w:rPr>
          <w:rFonts w:ascii="Arial Narrow" w:hAnsi="Arial Narrow" w:cs="Tahoma"/>
          <w:color w:val="000000"/>
          <w:sz w:val="20"/>
          <w:szCs w:val="20"/>
        </w:rPr>
        <w:t>C</w:t>
      </w:r>
      <w:r w:rsidRPr="00EE47D3">
        <w:rPr>
          <w:rFonts w:ascii="Arial Narrow" w:hAnsi="Arial Narrow" w:cs="Tahoma"/>
          <w:i/>
          <w:color w:val="000000"/>
          <w:sz w:val="20"/>
          <w:szCs w:val="20"/>
        </w:rPr>
        <w:t>alliandra</w:t>
      </w:r>
      <w:proofErr w:type="spellEnd"/>
      <w:r w:rsidRPr="00EE47D3">
        <w:rPr>
          <w:rFonts w:ascii="Arial Narrow" w:hAnsi="Arial Narrow" w:cs="Tahoma"/>
          <w:i/>
          <w:color w:val="000000"/>
          <w:sz w:val="20"/>
          <w:szCs w:val="20"/>
        </w:rPr>
        <w:t xml:space="preserve"> </w:t>
      </w:r>
      <w:proofErr w:type="spellStart"/>
      <w:r w:rsidRPr="00EE47D3">
        <w:rPr>
          <w:rFonts w:ascii="Arial Narrow" w:hAnsi="Arial Narrow" w:cs="Tahoma"/>
          <w:i/>
          <w:color w:val="000000"/>
          <w:sz w:val="20"/>
          <w:szCs w:val="20"/>
        </w:rPr>
        <w:t>caloth</w:t>
      </w:r>
      <w:r w:rsidRPr="00EE47D3">
        <w:rPr>
          <w:rFonts w:ascii="Arial Narrow" w:hAnsi="Arial Narrow" w:cs="Tahoma"/>
          <w:color w:val="000000"/>
          <w:sz w:val="20"/>
          <w:szCs w:val="20"/>
        </w:rPr>
        <w:t>y</w:t>
      </w:r>
      <w:r w:rsidRPr="00EE47D3">
        <w:rPr>
          <w:rFonts w:ascii="Arial Narrow" w:hAnsi="Arial Narrow" w:cs="Tahoma"/>
          <w:i/>
          <w:color w:val="000000"/>
          <w:sz w:val="20"/>
          <w:szCs w:val="20"/>
        </w:rPr>
        <w:t>rsus</w:t>
      </w:r>
      <w:proofErr w:type="spellEnd"/>
      <w:r w:rsidRPr="00EE47D3">
        <w:rPr>
          <w:rFonts w:ascii="Arial Narrow" w:hAnsi="Arial Narrow" w:cs="Tahoma"/>
          <w:i/>
          <w:color w:val="000000"/>
          <w:sz w:val="20"/>
          <w:szCs w:val="20"/>
        </w:rPr>
        <w:t xml:space="preserve"> </w:t>
      </w:r>
      <w:r w:rsidRPr="00EE47D3">
        <w:rPr>
          <w:rFonts w:ascii="Arial Narrow" w:hAnsi="Arial Narrow" w:cs="Tahoma"/>
          <w:color w:val="000000"/>
          <w:sz w:val="20"/>
          <w:szCs w:val="20"/>
        </w:rPr>
        <w:t xml:space="preserve">and </w:t>
      </w:r>
      <w:proofErr w:type="spellStart"/>
      <w:r w:rsidRPr="00EE47D3">
        <w:rPr>
          <w:rFonts w:ascii="Arial Narrow" w:hAnsi="Arial Narrow" w:cs="Tahoma"/>
          <w:i/>
          <w:color w:val="000000"/>
          <w:sz w:val="20"/>
          <w:szCs w:val="20"/>
        </w:rPr>
        <w:t>Faidherbia</w:t>
      </w:r>
      <w:proofErr w:type="spellEnd"/>
      <w:r w:rsidRPr="00EE47D3">
        <w:rPr>
          <w:rFonts w:ascii="Arial Narrow" w:hAnsi="Arial Narrow" w:cs="Tahoma"/>
          <w:i/>
          <w:color w:val="000000"/>
          <w:sz w:val="20"/>
          <w:szCs w:val="20"/>
        </w:rPr>
        <w:t xml:space="preserve"> </w:t>
      </w:r>
      <w:proofErr w:type="spellStart"/>
      <w:r w:rsidRPr="00EE47D3">
        <w:rPr>
          <w:rFonts w:ascii="Arial Narrow" w:hAnsi="Arial Narrow" w:cs="Tahoma"/>
          <w:i/>
          <w:color w:val="000000"/>
          <w:sz w:val="20"/>
          <w:szCs w:val="20"/>
        </w:rPr>
        <w:t>albida</w:t>
      </w:r>
      <w:proofErr w:type="spellEnd"/>
      <w:r w:rsidRPr="00EE47D3">
        <w:rPr>
          <w:rFonts w:ascii="Arial Narrow" w:hAnsi="Arial Narrow" w:cs="Tahoma"/>
          <w:i/>
          <w:color w:val="000000"/>
          <w:sz w:val="20"/>
          <w:szCs w:val="20"/>
        </w:rPr>
        <w:t xml:space="preserve">. </w:t>
      </w:r>
      <w:r w:rsidRPr="00EE47D3">
        <w:rPr>
          <w:rFonts w:ascii="Arial Narrow" w:hAnsi="Arial Narrow" w:cs="Tahoma"/>
          <w:color w:val="000000"/>
          <w:sz w:val="20"/>
          <w:szCs w:val="20"/>
        </w:rPr>
        <w:t>Implementation of these activities will favour high production of livestock in rangeland and zero grazing while reversing land degradation by fully utilizing the area (4,317.09 ha) set aside for rangeland.</w:t>
      </w:r>
      <w:r w:rsidRPr="00EE47D3" w:rsidDel="00535C8E">
        <w:rPr>
          <w:rFonts w:ascii="Arial Narrow" w:hAnsi="Arial Narrow" w:cs="Tahoma"/>
          <w:color w:val="000000"/>
          <w:sz w:val="20"/>
          <w:szCs w:val="20"/>
        </w:rPr>
        <w:t xml:space="preserve"> </w:t>
      </w:r>
      <w:r w:rsidRPr="00EE47D3">
        <w:rPr>
          <w:rFonts w:ascii="Arial Narrow" w:hAnsi="Arial Narrow" w:cs="Tahoma"/>
          <w:color w:val="000000"/>
          <w:sz w:val="20"/>
          <w:szCs w:val="20"/>
        </w:rPr>
        <w:t xml:space="preserve">     </w:t>
      </w:r>
    </w:p>
    <w:p w14:paraId="656E01C1" w14:textId="77777777" w:rsidR="002E48B4" w:rsidRPr="00EE47D3" w:rsidRDefault="002E48B4" w:rsidP="00EE47D3">
      <w:pPr>
        <w:ind w:left="720"/>
        <w:rPr>
          <w:rFonts w:ascii="Arial Narrow" w:hAnsi="Arial Narrow" w:cs="Tahoma"/>
          <w:b/>
          <w:sz w:val="20"/>
          <w:szCs w:val="20"/>
        </w:rPr>
      </w:pPr>
    </w:p>
    <w:p w14:paraId="48464678" w14:textId="77777777" w:rsidR="002E48B4" w:rsidRPr="00EE47D3" w:rsidRDefault="002E48B4" w:rsidP="00EE47D3">
      <w:pPr>
        <w:numPr>
          <w:ilvl w:val="0"/>
          <w:numId w:val="15"/>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t>Support the development small business to link with the socio-economic and market analysis study and training.</w:t>
      </w:r>
    </w:p>
    <w:p w14:paraId="4B0A3F03" w14:textId="77777777" w:rsidR="002E48B4" w:rsidRPr="00EE47D3" w:rsidRDefault="002E48B4" w:rsidP="00EE47D3">
      <w:pPr>
        <w:ind w:left="1080"/>
        <w:jc w:val="both"/>
        <w:rPr>
          <w:rFonts w:ascii="Arial Narrow" w:hAnsi="Arial Narrow" w:cs="Tahoma"/>
          <w:color w:val="000000"/>
          <w:sz w:val="20"/>
          <w:szCs w:val="20"/>
        </w:rPr>
      </w:pPr>
    </w:p>
    <w:p w14:paraId="632032A0"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This activity </w:t>
      </w:r>
      <w:proofErr w:type="gramStart"/>
      <w:r w:rsidRPr="00EE47D3">
        <w:rPr>
          <w:rFonts w:ascii="Arial Narrow" w:hAnsi="Arial Narrow" w:cs="Tahoma"/>
          <w:color w:val="000000"/>
          <w:sz w:val="20"/>
          <w:szCs w:val="20"/>
        </w:rPr>
        <w:t>will be implemented by district councils and coordinated by departments of community development within the district councils</w:t>
      </w:r>
      <w:proofErr w:type="gramEnd"/>
      <w:r w:rsidRPr="00EE47D3">
        <w:rPr>
          <w:rFonts w:ascii="Arial Narrow" w:hAnsi="Arial Narrow" w:cs="Tahoma"/>
          <w:color w:val="000000"/>
          <w:sz w:val="20"/>
          <w:szCs w:val="20"/>
        </w:rPr>
        <w:t>.</w:t>
      </w:r>
    </w:p>
    <w:p w14:paraId="65430A7A" w14:textId="77777777" w:rsidR="002E48B4" w:rsidRPr="00EE47D3" w:rsidRDefault="002E48B4" w:rsidP="00EE47D3">
      <w:pPr>
        <w:ind w:left="1080"/>
        <w:jc w:val="both"/>
        <w:rPr>
          <w:rFonts w:ascii="Arial Narrow" w:hAnsi="Arial Narrow" w:cs="Tahoma"/>
          <w:color w:val="000000"/>
          <w:sz w:val="20"/>
          <w:szCs w:val="20"/>
        </w:rPr>
      </w:pPr>
    </w:p>
    <w:p w14:paraId="57F5C8CE"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This will be supported and guided by socio </w:t>
      </w:r>
      <w:proofErr w:type="gramStart"/>
      <w:r w:rsidRPr="00EE47D3">
        <w:rPr>
          <w:rFonts w:ascii="Arial Narrow" w:hAnsi="Arial Narrow" w:cs="Tahoma"/>
          <w:color w:val="000000"/>
          <w:sz w:val="20"/>
          <w:szCs w:val="20"/>
        </w:rPr>
        <w:t>economic and market analysis study report findings</w:t>
      </w:r>
      <w:proofErr w:type="gramEnd"/>
      <w:r w:rsidRPr="00EE47D3">
        <w:rPr>
          <w:rFonts w:ascii="Arial Narrow" w:hAnsi="Arial Narrow" w:cs="Tahoma"/>
          <w:color w:val="000000"/>
          <w:sz w:val="20"/>
          <w:szCs w:val="20"/>
        </w:rPr>
        <w:t xml:space="preserve"> and capacity building for facilitators of small business producer groups. The report will highlight the opportunities of small producer groups in each district.</w:t>
      </w:r>
    </w:p>
    <w:p w14:paraId="0B25628D" w14:textId="77777777" w:rsidR="002E48B4" w:rsidRPr="00EE47D3" w:rsidRDefault="002E48B4" w:rsidP="00EE47D3">
      <w:pPr>
        <w:ind w:left="1080"/>
        <w:jc w:val="both"/>
        <w:rPr>
          <w:rFonts w:ascii="Arial Narrow" w:hAnsi="Arial Narrow" w:cs="Tahoma"/>
          <w:color w:val="000000"/>
          <w:sz w:val="20"/>
          <w:szCs w:val="20"/>
        </w:rPr>
      </w:pPr>
    </w:p>
    <w:p w14:paraId="34427B4A" w14:textId="77777777" w:rsidR="002E48B4" w:rsidRPr="00EE47D3" w:rsidRDefault="002E48B4" w:rsidP="00EE47D3">
      <w:pPr>
        <w:ind w:left="720"/>
        <w:jc w:val="both"/>
        <w:rPr>
          <w:rFonts w:ascii="Arial Narrow" w:hAnsi="Arial Narrow" w:cs="Tahoma"/>
          <w:color w:val="000000"/>
          <w:sz w:val="20"/>
          <w:szCs w:val="20"/>
        </w:rPr>
      </w:pPr>
      <w:r w:rsidRPr="00EE47D3">
        <w:rPr>
          <w:rFonts w:ascii="Arial Narrow" w:hAnsi="Arial Narrow" w:cs="Tahoma"/>
          <w:color w:val="000000"/>
          <w:sz w:val="20"/>
          <w:szCs w:val="20"/>
        </w:rPr>
        <w:t xml:space="preserve">There is existing structure within the district </w:t>
      </w:r>
      <w:proofErr w:type="gramStart"/>
      <w:r w:rsidRPr="00EE47D3">
        <w:rPr>
          <w:rFonts w:ascii="Arial Narrow" w:hAnsi="Arial Narrow" w:cs="Tahoma"/>
          <w:color w:val="000000"/>
          <w:sz w:val="20"/>
          <w:szCs w:val="20"/>
        </w:rPr>
        <w:t>councils which</w:t>
      </w:r>
      <w:proofErr w:type="gramEnd"/>
      <w:r w:rsidRPr="00EE47D3">
        <w:rPr>
          <w:rFonts w:ascii="Arial Narrow" w:hAnsi="Arial Narrow" w:cs="Tahoma"/>
          <w:color w:val="000000"/>
          <w:sz w:val="20"/>
          <w:szCs w:val="20"/>
        </w:rPr>
        <w:t xml:space="preserve"> supports women, youth and people with disabilities groups by providing 10% of district councils’ own source revenue every financial year as soft loans. These </w:t>
      </w:r>
      <w:proofErr w:type="gramStart"/>
      <w:r w:rsidRPr="00EE47D3">
        <w:rPr>
          <w:rFonts w:ascii="Arial Narrow" w:hAnsi="Arial Narrow" w:cs="Tahoma"/>
          <w:color w:val="000000"/>
          <w:sz w:val="20"/>
          <w:szCs w:val="20"/>
        </w:rPr>
        <w:t>are guided</w:t>
      </w:r>
      <w:proofErr w:type="gramEnd"/>
      <w:r w:rsidRPr="00EE47D3">
        <w:rPr>
          <w:rFonts w:ascii="Arial Narrow" w:hAnsi="Arial Narrow" w:cs="Tahoma"/>
          <w:color w:val="000000"/>
          <w:sz w:val="20"/>
          <w:szCs w:val="20"/>
        </w:rPr>
        <w:t xml:space="preserve"> by Local Government Finance Act 1982 and Credit Management Regulation 2019 as per government notice No. 286 of 5th April 2019 and are coordinated by the Community Development Departments within the district councils. Similarly, the established producer groups under the project will follow the existing structure. </w:t>
      </w:r>
    </w:p>
    <w:p w14:paraId="758084F8" w14:textId="77777777" w:rsidR="002E48B4" w:rsidRPr="00EE47D3" w:rsidRDefault="002E48B4" w:rsidP="00EE47D3">
      <w:pPr>
        <w:ind w:left="1080"/>
        <w:jc w:val="both"/>
        <w:rPr>
          <w:rFonts w:ascii="Arial Narrow" w:hAnsi="Arial Narrow" w:cs="Tahoma"/>
          <w:color w:val="000000"/>
          <w:sz w:val="20"/>
          <w:szCs w:val="20"/>
        </w:rPr>
      </w:pPr>
    </w:p>
    <w:p w14:paraId="5E7A1C0C" w14:textId="77777777" w:rsidR="002E48B4" w:rsidRPr="00EE47D3" w:rsidRDefault="002E48B4" w:rsidP="00EE47D3">
      <w:pPr>
        <w:jc w:val="both"/>
        <w:rPr>
          <w:rFonts w:ascii="Arial Narrow" w:hAnsi="Arial Narrow" w:cs="Tahoma"/>
          <w:color w:val="000000"/>
          <w:sz w:val="20"/>
          <w:szCs w:val="20"/>
        </w:rPr>
      </w:pPr>
    </w:p>
    <w:p w14:paraId="0D92DF3D" w14:textId="751F2792"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sz w:val="20"/>
          <w:szCs w:val="20"/>
        </w:rPr>
        <w:t xml:space="preserve">In this scenario the project plans to spend </w:t>
      </w:r>
      <w:r w:rsidR="00381ECC" w:rsidRPr="00EE47D3">
        <w:rPr>
          <w:rFonts w:ascii="Arial Narrow" w:hAnsi="Arial Narrow" w:cs="Tahoma"/>
          <w:sz w:val="20"/>
          <w:szCs w:val="20"/>
        </w:rPr>
        <w:t xml:space="preserve">a </w:t>
      </w:r>
      <w:r w:rsidRPr="00EE47D3">
        <w:rPr>
          <w:rFonts w:ascii="Arial Narrow" w:hAnsi="Arial Narrow" w:cs="Tahoma"/>
          <w:sz w:val="20"/>
          <w:szCs w:val="20"/>
        </w:rPr>
        <w:t>total of USD</w:t>
      </w:r>
      <w:r w:rsidRPr="00EE47D3">
        <w:rPr>
          <w:rFonts w:ascii="Arial Narrow" w:hAnsi="Arial Narrow" w:cs="Tahoma"/>
          <w:bCs/>
          <w:color w:val="000000"/>
          <w:sz w:val="20"/>
          <w:szCs w:val="20"/>
        </w:rPr>
        <w:t xml:space="preserve"> 6,023,430 </w:t>
      </w:r>
      <w:r w:rsidRPr="00EE47D3">
        <w:rPr>
          <w:rFonts w:ascii="Arial Narrow" w:hAnsi="Arial Narrow" w:cs="Tahoma"/>
          <w:sz w:val="20"/>
          <w:szCs w:val="20"/>
        </w:rPr>
        <w:t xml:space="preserve">for the remaining project period as follows; In Feb. 21 – June 21 USD </w:t>
      </w:r>
      <w:r w:rsidRPr="00EE47D3">
        <w:rPr>
          <w:rFonts w:ascii="Arial Narrow" w:hAnsi="Arial Narrow" w:cs="Tahoma"/>
          <w:bCs/>
          <w:color w:val="000000"/>
          <w:sz w:val="20"/>
          <w:szCs w:val="20"/>
        </w:rPr>
        <w:t>1,191,859, July 21 – June 22 USD 4,336,25</w:t>
      </w:r>
      <w:r w:rsidR="00CA0FE1" w:rsidRPr="00EE47D3">
        <w:rPr>
          <w:rFonts w:ascii="Arial Narrow" w:hAnsi="Arial Narrow" w:cs="Tahoma"/>
          <w:bCs/>
          <w:color w:val="000000"/>
          <w:sz w:val="20"/>
          <w:szCs w:val="20"/>
        </w:rPr>
        <w:t>2, and July 22 – September 22 USD 495,316.</w:t>
      </w:r>
    </w:p>
    <w:p w14:paraId="568AE9B2" w14:textId="77777777" w:rsidR="002E48B4" w:rsidRPr="00EE47D3" w:rsidRDefault="002E48B4" w:rsidP="00EE47D3">
      <w:pPr>
        <w:pStyle w:val="ListParagraph"/>
        <w:jc w:val="both"/>
        <w:rPr>
          <w:rFonts w:ascii="Arial Narrow" w:hAnsi="Arial Narrow" w:cs="Tahoma"/>
          <w:sz w:val="20"/>
          <w:szCs w:val="20"/>
        </w:rPr>
      </w:pPr>
    </w:p>
    <w:p w14:paraId="302AB1E1" w14:textId="4D4EB3D2" w:rsidR="002E48B4" w:rsidRPr="00EE47D3" w:rsidRDefault="002E48B4" w:rsidP="00EE47D3">
      <w:pPr>
        <w:pStyle w:val="ListParagraph"/>
        <w:jc w:val="both"/>
        <w:rPr>
          <w:rFonts w:ascii="Arial Narrow" w:hAnsi="Arial Narrow" w:cs="Tahoma"/>
          <w:bCs/>
          <w:color w:val="000000"/>
          <w:sz w:val="20"/>
          <w:szCs w:val="20"/>
        </w:rPr>
      </w:pPr>
      <w:r w:rsidRPr="00EE47D3">
        <w:rPr>
          <w:rFonts w:ascii="Arial Narrow" w:hAnsi="Arial Narrow" w:cs="Tahoma"/>
          <w:bCs/>
          <w:color w:val="000000"/>
          <w:sz w:val="20"/>
          <w:szCs w:val="20"/>
        </w:rPr>
        <w:t xml:space="preserve">New CCROs added are 600 whereas 300 are from </w:t>
      </w:r>
      <w:proofErr w:type="spellStart"/>
      <w:r w:rsidRPr="00EE47D3">
        <w:rPr>
          <w:rFonts w:ascii="Arial Narrow" w:hAnsi="Arial Narrow" w:cs="Tahoma"/>
          <w:bCs/>
          <w:color w:val="000000"/>
          <w:sz w:val="20"/>
          <w:szCs w:val="20"/>
        </w:rPr>
        <w:t>Kondoa</w:t>
      </w:r>
      <w:proofErr w:type="spellEnd"/>
      <w:r w:rsidRPr="00EE47D3">
        <w:rPr>
          <w:rFonts w:ascii="Arial Narrow" w:hAnsi="Arial Narrow" w:cs="Tahoma"/>
          <w:bCs/>
          <w:color w:val="000000"/>
          <w:sz w:val="20"/>
          <w:szCs w:val="20"/>
        </w:rPr>
        <w:t xml:space="preserve"> district in </w:t>
      </w:r>
      <w:proofErr w:type="spellStart"/>
      <w:r w:rsidRPr="00EE47D3">
        <w:rPr>
          <w:rFonts w:ascii="Arial Narrow" w:hAnsi="Arial Narrow" w:cs="Tahoma"/>
          <w:bCs/>
          <w:color w:val="000000"/>
          <w:sz w:val="20"/>
          <w:szCs w:val="20"/>
        </w:rPr>
        <w:t>Mafai</w:t>
      </w:r>
      <w:proofErr w:type="spellEnd"/>
      <w:r w:rsidRPr="00EE47D3">
        <w:rPr>
          <w:rFonts w:ascii="Arial Narrow" w:hAnsi="Arial Narrow" w:cs="Tahoma"/>
          <w:bCs/>
          <w:color w:val="000000"/>
          <w:sz w:val="20"/>
          <w:szCs w:val="20"/>
        </w:rPr>
        <w:t xml:space="preserve"> and </w:t>
      </w:r>
      <w:proofErr w:type="spellStart"/>
      <w:r w:rsidRPr="00EE47D3">
        <w:rPr>
          <w:rFonts w:ascii="Arial Narrow" w:hAnsi="Arial Narrow" w:cs="Tahoma"/>
          <w:bCs/>
          <w:color w:val="000000"/>
          <w:sz w:val="20"/>
          <w:szCs w:val="20"/>
        </w:rPr>
        <w:t>Haubi</w:t>
      </w:r>
      <w:proofErr w:type="spellEnd"/>
      <w:r w:rsidRPr="00EE47D3">
        <w:rPr>
          <w:rFonts w:ascii="Arial Narrow" w:hAnsi="Arial Narrow" w:cs="Tahoma"/>
          <w:bCs/>
          <w:color w:val="000000"/>
          <w:sz w:val="20"/>
          <w:szCs w:val="20"/>
        </w:rPr>
        <w:t xml:space="preserve"> villages</w:t>
      </w:r>
      <w:r w:rsidR="00381ECC" w:rsidRPr="00EE47D3">
        <w:rPr>
          <w:rFonts w:ascii="Arial Narrow" w:hAnsi="Arial Narrow" w:cs="Tahoma"/>
          <w:bCs/>
          <w:color w:val="000000"/>
          <w:sz w:val="20"/>
          <w:szCs w:val="20"/>
        </w:rPr>
        <w:t>, which</w:t>
      </w:r>
      <w:r w:rsidRPr="00EE47D3">
        <w:rPr>
          <w:rFonts w:ascii="Arial Narrow" w:hAnsi="Arial Narrow" w:cs="Tahoma"/>
          <w:bCs/>
          <w:color w:val="000000"/>
          <w:sz w:val="20"/>
          <w:szCs w:val="20"/>
        </w:rPr>
        <w:t xml:space="preserve"> previously were not registered to qualify for issuing CCROs and 300 from </w:t>
      </w:r>
      <w:proofErr w:type="spellStart"/>
      <w:r w:rsidRPr="00EE47D3">
        <w:rPr>
          <w:rFonts w:ascii="Arial Narrow" w:hAnsi="Arial Narrow" w:cs="Tahoma"/>
          <w:bCs/>
          <w:color w:val="000000"/>
          <w:sz w:val="20"/>
          <w:szCs w:val="20"/>
        </w:rPr>
        <w:t>Mkalama</w:t>
      </w:r>
      <w:proofErr w:type="spellEnd"/>
      <w:r w:rsidRPr="00EE47D3">
        <w:rPr>
          <w:rFonts w:ascii="Arial Narrow" w:hAnsi="Arial Narrow" w:cs="Tahoma"/>
          <w:bCs/>
          <w:color w:val="000000"/>
          <w:sz w:val="20"/>
          <w:szCs w:val="20"/>
        </w:rPr>
        <w:t xml:space="preserve"> district </w:t>
      </w:r>
      <w:proofErr w:type="spellStart"/>
      <w:r w:rsidRPr="00EE47D3">
        <w:rPr>
          <w:rFonts w:ascii="Arial Narrow" w:hAnsi="Arial Narrow" w:cs="Tahoma"/>
          <w:bCs/>
          <w:color w:val="000000"/>
          <w:sz w:val="20"/>
          <w:szCs w:val="20"/>
        </w:rPr>
        <w:t>Munguli</w:t>
      </w:r>
      <w:proofErr w:type="spellEnd"/>
      <w:r w:rsidRPr="00EE47D3">
        <w:rPr>
          <w:rFonts w:ascii="Arial Narrow" w:hAnsi="Arial Narrow" w:cs="Tahoma"/>
          <w:bCs/>
          <w:color w:val="000000"/>
          <w:sz w:val="20"/>
          <w:szCs w:val="20"/>
        </w:rPr>
        <w:t xml:space="preserve"> village where as more project investment are located in </w:t>
      </w:r>
      <w:proofErr w:type="spellStart"/>
      <w:r w:rsidRPr="00EE47D3">
        <w:rPr>
          <w:rFonts w:ascii="Arial Narrow" w:hAnsi="Arial Narrow" w:cs="Tahoma"/>
          <w:bCs/>
          <w:color w:val="000000"/>
          <w:sz w:val="20"/>
          <w:szCs w:val="20"/>
        </w:rPr>
        <w:t>Munguli</w:t>
      </w:r>
      <w:proofErr w:type="spellEnd"/>
      <w:r w:rsidRPr="00EE47D3">
        <w:rPr>
          <w:rFonts w:ascii="Arial Narrow" w:hAnsi="Arial Narrow" w:cs="Tahoma"/>
          <w:bCs/>
          <w:color w:val="000000"/>
          <w:sz w:val="20"/>
          <w:szCs w:val="20"/>
        </w:rPr>
        <w:t xml:space="preserve"> village, these include 3 boreholes</w:t>
      </w:r>
      <w:r w:rsidR="00381ECC" w:rsidRPr="00EE47D3">
        <w:rPr>
          <w:rFonts w:ascii="Arial Narrow" w:hAnsi="Arial Narrow" w:cs="Tahoma"/>
          <w:bCs/>
          <w:color w:val="000000"/>
          <w:sz w:val="20"/>
          <w:szCs w:val="20"/>
        </w:rPr>
        <w:t xml:space="preserve"> and the</w:t>
      </w:r>
      <w:r w:rsidRPr="00EE47D3">
        <w:rPr>
          <w:rFonts w:ascii="Arial Narrow" w:hAnsi="Arial Narrow" w:cs="Tahoma"/>
          <w:bCs/>
          <w:color w:val="000000"/>
          <w:sz w:val="20"/>
          <w:szCs w:val="20"/>
        </w:rPr>
        <w:t xml:space="preserve"> </w:t>
      </w:r>
      <w:r w:rsidR="00381ECC" w:rsidRPr="00EE47D3">
        <w:rPr>
          <w:rFonts w:ascii="Arial Narrow" w:hAnsi="Arial Narrow" w:cs="Tahoma"/>
          <w:bCs/>
          <w:color w:val="000000"/>
          <w:sz w:val="20"/>
          <w:szCs w:val="20"/>
        </w:rPr>
        <w:t>p</w:t>
      </w:r>
      <w:r w:rsidRPr="00EE47D3">
        <w:rPr>
          <w:rFonts w:ascii="Arial Narrow" w:hAnsi="Arial Narrow" w:cs="Tahoma"/>
          <w:bCs/>
          <w:color w:val="000000"/>
          <w:sz w:val="20"/>
          <w:szCs w:val="20"/>
        </w:rPr>
        <w:t xml:space="preserve">roposed </w:t>
      </w:r>
      <w:proofErr w:type="spellStart"/>
      <w:r w:rsidRPr="00EE47D3">
        <w:rPr>
          <w:rFonts w:ascii="Arial Narrow" w:hAnsi="Arial Narrow" w:cs="Tahoma"/>
          <w:bCs/>
          <w:color w:val="000000"/>
          <w:sz w:val="20"/>
          <w:szCs w:val="20"/>
        </w:rPr>
        <w:t>Hadzabe</w:t>
      </w:r>
      <w:proofErr w:type="spellEnd"/>
      <w:r w:rsidRPr="00EE47D3">
        <w:rPr>
          <w:rFonts w:ascii="Arial Narrow" w:hAnsi="Arial Narrow" w:cs="Tahoma"/>
          <w:bCs/>
          <w:color w:val="000000"/>
          <w:sz w:val="20"/>
          <w:szCs w:val="20"/>
        </w:rPr>
        <w:t xml:space="preserve"> Community Forest Reserve. On the </w:t>
      </w:r>
      <w:proofErr w:type="spellStart"/>
      <w:r w:rsidRPr="00EE47D3">
        <w:rPr>
          <w:rFonts w:ascii="Arial Narrow" w:hAnsi="Arial Narrow" w:cs="Tahoma"/>
          <w:bCs/>
          <w:color w:val="000000"/>
          <w:sz w:val="20"/>
          <w:szCs w:val="20"/>
        </w:rPr>
        <w:t>other</w:t>
      </w:r>
      <w:r w:rsidR="00381ECC" w:rsidRPr="00EE47D3">
        <w:rPr>
          <w:rFonts w:ascii="Arial Narrow" w:hAnsi="Arial Narrow" w:cs="Tahoma"/>
          <w:bCs/>
          <w:color w:val="000000"/>
          <w:sz w:val="20"/>
          <w:szCs w:val="20"/>
        </w:rPr>
        <w:t>hand</w:t>
      </w:r>
      <w:r w:rsidRPr="00EE47D3">
        <w:rPr>
          <w:rFonts w:ascii="Arial Narrow" w:hAnsi="Arial Narrow" w:cs="Tahoma"/>
          <w:bCs/>
          <w:color w:val="000000"/>
          <w:sz w:val="20"/>
          <w:szCs w:val="20"/>
        </w:rPr>
        <w:t>more</w:t>
      </w:r>
      <w:proofErr w:type="spellEnd"/>
      <w:r w:rsidRPr="00EE47D3">
        <w:rPr>
          <w:rFonts w:ascii="Arial Narrow" w:hAnsi="Arial Narrow" w:cs="Tahoma"/>
          <w:bCs/>
          <w:color w:val="000000"/>
          <w:sz w:val="20"/>
          <w:szCs w:val="20"/>
        </w:rPr>
        <w:t xml:space="preserve">, livestock keepers and farmers </w:t>
      </w:r>
      <w:proofErr w:type="gramStart"/>
      <w:r w:rsidRPr="00EE47D3">
        <w:rPr>
          <w:rFonts w:ascii="Arial Narrow" w:hAnsi="Arial Narrow" w:cs="Tahoma"/>
          <w:bCs/>
          <w:color w:val="000000"/>
          <w:sz w:val="20"/>
          <w:szCs w:val="20"/>
        </w:rPr>
        <w:t>are based</w:t>
      </w:r>
      <w:proofErr w:type="gramEnd"/>
      <w:r w:rsidRPr="00EE47D3">
        <w:rPr>
          <w:rFonts w:ascii="Arial Narrow" w:hAnsi="Arial Narrow" w:cs="Tahoma"/>
          <w:bCs/>
          <w:color w:val="000000"/>
          <w:sz w:val="20"/>
          <w:szCs w:val="20"/>
        </w:rPr>
        <w:t xml:space="preserve"> in </w:t>
      </w:r>
      <w:proofErr w:type="spellStart"/>
      <w:r w:rsidRPr="00EE47D3">
        <w:rPr>
          <w:rFonts w:ascii="Arial Narrow" w:hAnsi="Arial Narrow" w:cs="Tahoma"/>
          <w:bCs/>
          <w:color w:val="000000"/>
          <w:sz w:val="20"/>
          <w:szCs w:val="20"/>
        </w:rPr>
        <w:t>Munguli</w:t>
      </w:r>
      <w:proofErr w:type="spellEnd"/>
      <w:r w:rsidRPr="00EE47D3">
        <w:rPr>
          <w:rFonts w:ascii="Arial Narrow" w:hAnsi="Arial Narrow" w:cs="Tahoma"/>
          <w:bCs/>
          <w:color w:val="000000"/>
          <w:sz w:val="20"/>
          <w:szCs w:val="20"/>
        </w:rPr>
        <w:t xml:space="preserve"> village </w:t>
      </w:r>
      <w:r w:rsidR="00381ECC" w:rsidRPr="00EE47D3">
        <w:rPr>
          <w:rFonts w:ascii="Arial Narrow" w:hAnsi="Arial Narrow" w:cs="Tahoma"/>
          <w:bCs/>
          <w:color w:val="000000"/>
          <w:sz w:val="20"/>
          <w:szCs w:val="20"/>
        </w:rPr>
        <w:t xml:space="preserve">that </w:t>
      </w:r>
      <w:r w:rsidRPr="00EE47D3">
        <w:rPr>
          <w:rFonts w:ascii="Arial Narrow" w:hAnsi="Arial Narrow" w:cs="Tahoma"/>
          <w:bCs/>
          <w:color w:val="000000"/>
          <w:sz w:val="20"/>
          <w:szCs w:val="20"/>
        </w:rPr>
        <w:t xml:space="preserve">require CCROs for sustainability of these resources and project goal. From the table above the number of beneficiaries has increased </w:t>
      </w:r>
      <w:proofErr w:type="gramStart"/>
      <w:r w:rsidRPr="00EE47D3">
        <w:rPr>
          <w:rFonts w:ascii="Arial Narrow" w:hAnsi="Arial Narrow" w:cs="Tahoma"/>
          <w:bCs/>
          <w:color w:val="000000"/>
          <w:sz w:val="20"/>
          <w:szCs w:val="20"/>
        </w:rPr>
        <w:t>from 3000 initial target with associated cost of 2,030,000 USD up to 8,622 beneficiaries with associated cost of 2,709,628 USD revised target with additional cost of 679,628 USD</w:t>
      </w:r>
      <w:proofErr w:type="gramEnd"/>
      <w:r w:rsidRPr="00EE47D3">
        <w:rPr>
          <w:rFonts w:ascii="Arial Narrow" w:hAnsi="Arial Narrow" w:cs="Tahoma"/>
          <w:bCs/>
          <w:color w:val="000000"/>
          <w:sz w:val="20"/>
          <w:szCs w:val="20"/>
        </w:rPr>
        <w:t xml:space="preserve">. Thus, less expensive for the new 600 CCROs because of the fact that other land use processes   from step 1 to  4 (i.e. demarcation of land use) </w:t>
      </w:r>
      <w:r w:rsidR="00381ECC" w:rsidRPr="00EE47D3">
        <w:rPr>
          <w:rFonts w:ascii="Arial Narrow" w:hAnsi="Arial Narrow" w:cs="Tahoma"/>
          <w:bCs/>
          <w:color w:val="000000"/>
          <w:sz w:val="20"/>
          <w:szCs w:val="20"/>
        </w:rPr>
        <w:t xml:space="preserve">have </w:t>
      </w:r>
      <w:r w:rsidRPr="00EE47D3">
        <w:rPr>
          <w:rFonts w:ascii="Arial Narrow" w:hAnsi="Arial Narrow" w:cs="Tahoma"/>
          <w:bCs/>
          <w:color w:val="000000"/>
          <w:sz w:val="20"/>
          <w:szCs w:val="20"/>
        </w:rPr>
        <w:t xml:space="preserve">already </w:t>
      </w:r>
      <w:r w:rsidR="00381ECC" w:rsidRPr="00EE47D3">
        <w:rPr>
          <w:rFonts w:ascii="Arial Narrow" w:hAnsi="Arial Narrow" w:cs="Tahoma"/>
          <w:bCs/>
          <w:color w:val="000000"/>
          <w:sz w:val="20"/>
          <w:szCs w:val="20"/>
        </w:rPr>
        <w:t xml:space="preserve">been </w:t>
      </w:r>
      <w:r w:rsidRPr="00EE47D3">
        <w:rPr>
          <w:rFonts w:ascii="Arial Narrow" w:hAnsi="Arial Narrow" w:cs="Tahoma"/>
          <w:bCs/>
          <w:color w:val="000000"/>
          <w:sz w:val="20"/>
          <w:szCs w:val="20"/>
        </w:rPr>
        <w:t xml:space="preserve">done including building land register Offices and set of some stationaries which reduces cost of additional CCRO for </w:t>
      </w:r>
      <w:proofErr w:type="spellStart"/>
      <w:r w:rsidRPr="00EE47D3">
        <w:rPr>
          <w:rFonts w:ascii="Arial Narrow" w:hAnsi="Arial Narrow" w:cs="Tahoma"/>
          <w:bCs/>
          <w:color w:val="000000"/>
          <w:sz w:val="20"/>
          <w:szCs w:val="20"/>
        </w:rPr>
        <w:t>Mkalama</w:t>
      </w:r>
      <w:proofErr w:type="spellEnd"/>
      <w:r w:rsidR="00CA0FE1" w:rsidRPr="00EE47D3">
        <w:rPr>
          <w:rFonts w:ascii="Arial Narrow" w:hAnsi="Arial Narrow" w:cs="Tahoma"/>
          <w:bCs/>
          <w:color w:val="000000"/>
          <w:sz w:val="20"/>
          <w:szCs w:val="20"/>
        </w:rPr>
        <w:t xml:space="preserve"> district in </w:t>
      </w:r>
      <w:proofErr w:type="spellStart"/>
      <w:r w:rsidR="00CA0FE1" w:rsidRPr="00EE47D3">
        <w:rPr>
          <w:rFonts w:ascii="Arial Narrow" w:hAnsi="Arial Narrow" w:cs="Tahoma"/>
          <w:bCs/>
          <w:color w:val="000000"/>
          <w:sz w:val="20"/>
          <w:szCs w:val="20"/>
        </w:rPr>
        <w:t>Munguli</w:t>
      </w:r>
      <w:proofErr w:type="spellEnd"/>
      <w:r w:rsidR="00CA0FE1" w:rsidRPr="00EE47D3">
        <w:rPr>
          <w:rFonts w:ascii="Arial Narrow" w:hAnsi="Arial Narrow" w:cs="Tahoma"/>
          <w:bCs/>
          <w:color w:val="000000"/>
          <w:sz w:val="20"/>
          <w:szCs w:val="20"/>
        </w:rPr>
        <w:t xml:space="preserve"> village.</w:t>
      </w:r>
    </w:p>
    <w:p w14:paraId="70F6D18A" w14:textId="77777777" w:rsidR="002E48B4" w:rsidRPr="00EE47D3" w:rsidRDefault="002E48B4" w:rsidP="00EE47D3">
      <w:pPr>
        <w:pStyle w:val="ListParagraph"/>
        <w:rPr>
          <w:rFonts w:ascii="Arial Narrow" w:hAnsi="Arial Narrow" w:cs="Tahoma"/>
          <w:bCs/>
          <w:color w:val="000000"/>
          <w:sz w:val="20"/>
          <w:szCs w:val="20"/>
        </w:rPr>
      </w:pPr>
    </w:p>
    <w:p w14:paraId="47D17BF1" w14:textId="0B8150BD"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bCs/>
          <w:color w:val="000000"/>
          <w:sz w:val="20"/>
          <w:szCs w:val="20"/>
        </w:rPr>
        <w:t xml:space="preserve">Some of activities have been retained </w:t>
      </w:r>
      <w:r w:rsidR="00381ECC" w:rsidRPr="00EE47D3">
        <w:rPr>
          <w:rFonts w:ascii="Arial Narrow" w:hAnsi="Arial Narrow" w:cs="Tahoma"/>
          <w:bCs/>
          <w:color w:val="000000"/>
          <w:sz w:val="20"/>
          <w:szCs w:val="20"/>
        </w:rPr>
        <w:t>f</w:t>
      </w:r>
      <w:r w:rsidRPr="00EE47D3">
        <w:rPr>
          <w:rFonts w:ascii="Arial Narrow" w:hAnsi="Arial Narrow" w:cs="Tahoma"/>
          <w:bCs/>
          <w:color w:val="000000"/>
          <w:sz w:val="20"/>
          <w:szCs w:val="20"/>
        </w:rPr>
        <w:t>o</w:t>
      </w:r>
      <w:r w:rsidR="00381ECC" w:rsidRPr="00EE47D3">
        <w:rPr>
          <w:rFonts w:ascii="Arial Narrow" w:hAnsi="Arial Narrow" w:cs="Tahoma"/>
          <w:bCs/>
          <w:color w:val="000000"/>
          <w:sz w:val="20"/>
          <w:szCs w:val="20"/>
        </w:rPr>
        <w:t>r the</w:t>
      </w:r>
      <w:r w:rsidRPr="00EE47D3">
        <w:rPr>
          <w:rFonts w:ascii="Arial Narrow" w:hAnsi="Arial Narrow" w:cs="Tahoma"/>
          <w:bCs/>
          <w:color w:val="000000"/>
          <w:sz w:val="20"/>
          <w:szCs w:val="20"/>
        </w:rPr>
        <w:t xml:space="preserve"> No Extension Scenario</w:t>
      </w:r>
    </w:p>
    <w:p w14:paraId="4A8C9A1A" w14:textId="77777777" w:rsidR="002E48B4" w:rsidRPr="00EE47D3" w:rsidRDefault="002E48B4" w:rsidP="00EE47D3">
      <w:pPr>
        <w:pStyle w:val="ListParagraph"/>
        <w:numPr>
          <w:ilvl w:val="0"/>
          <w:numId w:val="16"/>
        </w:numPr>
        <w:spacing w:after="160" w:line="259" w:lineRule="auto"/>
        <w:ind w:firstLine="0"/>
        <w:contextualSpacing/>
        <w:jc w:val="both"/>
        <w:rPr>
          <w:rFonts w:ascii="Arial Narrow" w:hAnsi="Arial Narrow" w:cs="Tahoma"/>
          <w:b/>
          <w:color w:val="000000"/>
          <w:sz w:val="20"/>
          <w:szCs w:val="20"/>
        </w:rPr>
      </w:pPr>
      <w:r w:rsidRPr="00EE47D3">
        <w:rPr>
          <w:rFonts w:ascii="Arial Narrow" w:hAnsi="Arial Narrow" w:cs="Tahoma"/>
          <w:b/>
          <w:color w:val="000000"/>
          <w:sz w:val="20"/>
          <w:szCs w:val="20"/>
        </w:rPr>
        <w:t>FFS in tree nursery and woodland management. The sub activities which will be retained are:</w:t>
      </w:r>
    </w:p>
    <w:p w14:paraId="0F00B136" w14:textId="7777777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identify multiple- use tree species to be used for the different land use production and conservation activities.</w:t>
      </w:r>
    </w:p>
    <w:p w14:paraId="289B2F53" w14:textId="77777777" w:rsidR="002E48B4" w:rsidRPr="00EE47D3" w:rsidRDefault="002E48B4" w:rsidP="00EE47D3">
      <w:pPr>
        <w:pStyle w:val="ListParagraph"/>
        <w:numPr>
          <w:ilvl w:val="0"/>
          <w:numId w:val="13"/>
        </w:numPr>
        <w:ind w:firstLine="0"/>
        <w:contextualSpacing/>
        <w:jc w:val="both"/>
        <w:rPr>
          <w:rFonts w:ascii="Arial Narrow" w:hAnsi="Arial Narrow" w:cs="Tahoma"/>
          <w:sz w:val="20"/>
          <w:szCs w:val="20"/>
        </w:rPr>
      </w:pPr>
      <w:r w:rsidRPr="00EE47D3">
        <w:rPr>
          <w:rFonts w:ascii="Arial Narrow" w:hAnsi="Arial Narrow" w:cs="Tahoma"/>
          <w:color w:val="000000"/>
          <w:sz w:val="20"/>
          <w:szCs w:val="20"/>
        </w:rPr>
        <w:t>To facilitate and subcontract School environmental clubs/Youth/ CB0s, Private groups for the establishment and management of tree nurseries and Seedlings distribution</w:t>
      </w:r>
      <w:r w:rsidRPr="00EE47D3">
        <w:rPr>
          <w:rFonts w:ascii="Arial Narrow" w:hAnsi="Arial Narrow" w:cs="Tahoma"/>
          <w:sz w:val="20"/>
          <w:szCs w:val="20"/>
        </w:rPr>
        <w:t>.</w:t>
      </w:r>
    </w:p>
    <w:p w14:paraId="64733A4C" w14:textId="7777777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facilitate capacity building on the use of identified improved cooking stoves (Consultant - Wood Consumption Survey and Training to institutions and households in the targeted villages)</w:t>
      </w:r>
      <w:r w:rsidRPr="00EE47D3">
        <w:rPr>
          <w:rFonts w:ascii="Arial Narrow" w:hAnsi="Arial Narrow" w:cs="Tahoma"/>
          <w:sz w:val="20"/>
          <w:szCs w:val="20"/>
        </w:rPr>
        <w:t>.</w:t>
      </w:r>
    </w:p>
    <w:p w14:paraId="339069D3" w14:textId="42215B1E"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identify and sensitize Institutions on energy efficien</w:t>
      </w:r>
      <w:r w:rsidR="00381ECC" w:rsidRPr="00EE47D3">
        <w:rPr>
          <w:rFonts w:ascii="Arial Narrow" w:hAnsi="Arial Narrow" w:cs="Tahoma"/>
          <w:color w:val="000000"/>
          <w:sz w:val="20"/>
          <w:szCs w:val="20"/>
        </w:rPr>
        <w:t>t</w:t>
      </w:r>
      <w:r w:rsidRPr="00EE47D3">
        <w:rPr>
          <w:rFonts w:ascii="Arial Narrow" w:hAnsi="Arial Narrow" w:cs="Tahoma"/>
          <w:color w:val="000000"/>
          <w:sz w:val="20"/>
          <w:szCs w:val="20"/>
        </w:rPr>
        <w:t xml:space="preserve"> cooking stoves and </w:t>
      </w:r>
      <w:r w:rsidR="00381ECC" w:rsidRPr="00EE47D3">
        <w:rPr>
          <w:rFonts w:ascii="Arial Narrow" w:hAnsi="Arial Narrow" w:cs="Tahoma"/>
          <w:color w:val="000000"/>
          <w:sz w:val="20"/>
          <w:szCs w:val="20"/>
        </w:rPr>
        <w:t>accessories</w:t>
      </w:r>
      <w:r w:rsidRPr="00EE47D3">
        <w:rPr>
          <w:rFonts w:ascii="Arial Narrow" w:hAnsi="Arial Narrow" w:cs="Tahoma"/>
          <w:color w:val="000000"/>
          <w:sz w:val="20"/>
          <w:szCs w:val="20"/>
        </w:rPr>
        <w:t xml:space="preserve"> (Forester, Environment, DFP and CDO), and </w:t>
      </w:r>
    </w:p>
    <w:p w14:paraId="463892ED" w14:textId="14B16724"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promote the use of available fuels (rice husks, wood fuel, saw dusts, maize cobs) in efficien</w:t>
      </w:r>
      <w:r w:rsidR="00381ECC" w:rsidRPr="00EE47D3">
        <w:rPr>
          <w:rFonts w:ascii="Arial Narrow" w:hAnsi="Arial Narrow" w:cs="Tahoma"/>
          <w:color w:val="000000"/>
          <w:sz w:val="20"/>
          <w:szCs w:val="20"/>
        </w:rPr>
        <w:t>t</w:t>
      </w:r>
      <w:r w:rsidRPr="00EE47D3">
        <w:rPr>
          <w:rFonts w:ascii="Arial Narrow" w:hAnsi="Arial Narrow" w:cs="Tahoma"/>
          <w:color w:val="000000"/>
          <w:sz w:val="20"/>
          <w:szCs w:val="20"/>
        </w:rPr>
        <w:t xml:space="preserve"> cooking stoves (Procurement and distribution of Cooking Stoves and Cooks to public institutions and sampled households of VLUM, VNRCs and VGT members)</w:t>
      </w:r>
    </w:p>
    <w:p w14:paraId="03696EAF" w14:textId="77777777" w:rsidR="002E48B4" w:rsidRPr="00EE47D3" w:rsidRDefault="002E48B4" w:rsidP="00EE47D3">
      <w:pPr>
        <w:pStyle w:val="ListParagraph"/>
        <w:ind w:left="1800"/>
        <w:contextualSpacing/>
        <w:jc w:val="both"/>
        <w:rPr>
          <w:rFonts w:ascii="Arial Narrow" w:hAnsi="Arial Narrow" w:cs="Tahoma"/>
          <w:color w:val="000000"/>
          <w:sz w:val="20"/>
          <w:szCs w:val="20"/>
        </w:rPr>
      </w:pPr>
    </w:p>
    <w:p w14:paraId="7EC7E837" w14:textId="031E9D4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Participatory Forest Resources Assessment (PFRA) and prepare sustainable propo</w:t>
      </w:r>
      <w:r w:rsidR="00CA0FE1" w:rsidRPr="00EE47D3">
        <w:rPr>
          <w:rFonts w:ascii="Arial Narrow" w:hAnsi="Arial Narrow" w:cs="Tahoma"/>
          <w:color w:val="000000"/>
          <w:sz w:val="20"/>
          <w:szCs w:val="20"/>
        </w:rPr>
        <w:t>sed Village Land Forest (VLFRs)</w:t>
      </w:r>
      <w:r w:rsidRPr="00EE47D3">
        <w:rPr>
          <w:rFonts w:ascii="Arial Narrow" w:hAnsi="Arial Narrow" w:cs="Tahoma"/>
          <w:color w:val="000000"/>
          <w:sz w:val="20"/>
          <w:szCs w:val="20"/>
        </w:rPr>
        <w:t xml:space="preserve"> management plans</w:t>
      </w:r>
    </w:p>
    <w:p w14:paraId="56249278" w14:textId="77777777" w:rsidR="002E48B4" w:rsidRPr="00EE47D3" w:rsidRDefault="002E48B4" w:rsidP="00EE47D3">
      <w:pPr>
        <w:pStyle w:val="ListParagraph"/>
        <w:ind w:left="1800"/>
        <w:contextualSpacing/>
        <w:jc w:val="both"/>
        <w:rPr>
          <w:rFonts w:ascii="Arial Narrow" w:hAnsi="Arial Narrow" w:cs="Tahoma"/>
          <w:color w:val="000000"/>
          <w:sz w:val="20"/>
          <w:szCs w:val="20"/>
        </w:rPr>
      </w:pPr>
    </w:p>
    <w:p w14:paraId="5413F59C" w14:textId="7777777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Boundary marking by installation of beacons to the proposed VLFRs for the management of the woodland</w:t>
      </w:r>
    </w:p>
    <w:p w14:paraId="1CC250B8" w14:textId="77777777" w:rsidR="002E48B4" w:rsidRPr="00EE47D3" w:rsidRDefault="002E48B4" w:rsidP="00EE47D3">
      <w:pPr>
        <w:pStyle w:val="ListParagraph"/>
        <w:ind w:left="0"/>
        <w:jc w:val="both"/>
        <w:rPr>
          <w:rFonts w:ascii="Arial Narrow" w:hAnsi="Arial Narrow" w:cs="Tahoma"/>
          <w:bCs/>
          <w:color w:val="000000"/>
          <w:sz w:val="20"/>
          <w:szCs w:val="20"/>
        </w:rPr>
      </w:pPr>
    </w:p>
    <w:p w14:paraId="659F5DA9" w14:textId="77777777"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
          <w:bCs/>
          <w:color w:val="000000"/>
          <w:sz w:val="20"/>
          <w:szCs w:val="20"/>
        </w:rPr>
      </w:pPr>
      <w:r w:rsidRPr="00EE47D3">
        <w:rPr>
          <w:rFonts w:ascii="Arial Narrow" w:hAnsi="Arial Narrow" w:cs="Tahoma"/>
          <w:b/>
          <w:color w:val="000000"/>
          <w:sz w:val="20"/>
          <w:szCs w:val="20"/>
        </w:rPr>
        <w:t>FFS in rangeland management. The sub activities which will be retained are:</w:t>
      </w:r>
    </w:p>
    <w:p w14:paraId="2DD90CCA" w14:textId="77777777" w:rsidR="002E48B4" w:rsidRPr="00EE47D3" w:rsidRDefault="002E48B4" w:rsidP="00EE47D3">
      <w:pPr>
        <w:pStyle w:val="ListParagraph"/>
        <w:numPr>
          <w:ilvl w:val="0"/>
          <w:numId w:val="17"/>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bCs/>
          <w:color w:val="000000"/>
          <w:sz w:val="20"/>
          <w:szCs w:val="20"/>
        </w:rPr>
        <w:t xml:space="preserve">To procure materials and equipment for zero grazing, </w:t>
      </w:r>
      <w:proofErr w:type="spellStart"/>
      <w:r w:rsidRPr="00EE47D3">
        <w:rPr>
          <w:rFonts w:ascii="Arial Narrow" w:hAnsi="Arial Narrow" w:cs="Tahoma"/>
          <w:bCs/>
          <w:color w:val="000000"/>
          <w:sz w:val="20"/>
          <w:szCs w:val="20"/>
        </w:rPr>
        <w:t>Ngitiri</w:t>
      </w:r>
      <w:proofErr w:type="spellEnd"/>
      <w:r w:rsidRPr="00EE47D3">
        <w:rPr>
          <w:rFonts w:ascii="Arial Narrow" w:hAnsi="Arial Narrow" w:cs="Tahoma"/>
          <w:bCs/>
          <w:color w:val="000000"/>
          <w:sz w:val="20"/>
          <w:szCs w:val="20"/>
        </w:rPr>
        <w:t xml:space="preserve"> management, pasture conservation, </w:t>
      </w:r>
      <w:proofErr w:type="gramStart"/>
      <w:r w:rsidRPr="00EE47D3">
        <w:rPr>
          <w:rFonts w:ascii="Arial Narrow" w:hAnsi="Arial Narrow" w:cs="Tahoma"/>
          <w:bCs/>
          <w:color w:val="000000"/>
          <w:sz w:val="20"/>
          <w:szCs w:val="20"/>
        </w:rPr>
        <w:t>hay making</w:t>
      </w:r>
      <w:proofErr w:type="gramEnd"/>
      <w:r w:rsidRPr="00EE47D3">
        <w:rPr>
          <w:rFonts w:ascii="Arial Narrow" w:hAnsi="Arial Narrow" w:cs="Tahoma"/>
          <w:bCs/>
          <w:color w:val="000000"/>
          <w:sz w:val="20"/>
          <w:szCs w:val="20"/>
        </w:rPr>
        <w:t xml:space="preserve"> and storage, animal husbandry and others for established FFS on sustainable rangeland management.</w:t>
      </w:r>
    </w:p>
    <w:p w14:paraId="7ACC668A" w14:textId="77777777" w:rsidR="002E48B4" w:rsidRPr="00EE47D3" w:rsidRDefault="002E48B4" w:rsidP="00EE47D3">
      <w:pPr>
        <w:pStyle w:val="ListParagraph"/>
        <w:numPr>
          <w:ilvl w:val="0"/>
          <w:numId w:val="17"/>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Boundary marking by establishment of live fencing (agroforestry tree and sisal planting) and beacons installation in rangeland</w:t>
      </w:r>
      <w:r w:rsidRPr="00EE47D3">
        <w:rPr>
          <w:rFonts w:ascii="Arial Narrow" w:hAnsi="Arial Narrow" w:cs="Tahoma"/>
          <w:sz w:val="20"/>
          <w:szCs w:val="20"/>
        </w:rPr>
        <w:t>.</w:t>
      </w:r>
      <w:r w:rsidRPr="00EE47D3">
        <w:rPr>
          <w:rFonts w:ascii="Arial Narrow" w:hAnsi="Arial Narrow"/>
          <w:sz w:val="20"/>
          <w:szCs w:val="20"/>
        </w:rPr>
        <w:t xml:space="preserve"> </w:t>
      </w:r>
    </w:p>
    <w:p w14:paraId="0E86AF13" w14:textId="77777777" w:rsidR="002E48B4" w:rsidRPr="00EE47D3" w:rsidRDefault="002E48B4" w:rsidP="00EE47D3">
      <w:pPr>
        <w:pStyle w:val="ListParagraph"/>
        <w:numPr>
          <w:ilvl w:val="0"/>
          <w:numId w:val="17"/>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undertake participatory resources assessment and prepare sustainable rangeland management plans.</w:t>
      </w:r>
    </w:p>
    <w:p w14:paraId="5FF737F4" w14:textId="77777777" w:rsidR="002E48B4" w:rsidRPr="00EE47D3" w:rsidRDefault="002E48B4" w:rsidP="00EE47D3">
      <w:pPr>
        <w:pStyle w:val="ListParagraph"/>
        <w:ind w:left="1440"/>
        <w:contextualSpacing/>
        <w:jc w:val="both"/>
        <w:rPr>
          <w:rFonts w:ascii="Arial Narrow" w:hAnsi="Arial Narrow" w:cs="Tahoma"/>
          <w:color w:val="000000"/>
          <w:sz w:val="20"/>
          <w:szCs w:val="20"/>
        </w:rPr>
      </w:pPr>
    </w:p>
    <w:p w14:paraId="2A2A737E" w14:textId="77777777"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bCs/>
          <w:color w:val="000000"/>
          <w:sz w:val="20"/>
          <w:szCs w:val="20"/>
        </w:rPr>
        <w:t xml:space="preserve">Monitoring of carbon by EX-ACT. This activity </w:t>
      </w:r>
      <w:proofErr w:type="gramStart"/>
      <w:r w:rsidRPr="00EE47D3">
        <w:rPr>
          <w:rFonts w:ascii="Arial Narrow" w:hAnsi="Arial Narrow" w:cs="Tahoma"/>
          <w:bCs/>
          <w:color w:val="000000"/>
          <w:sz w:val="20"/>
          <w:szCs w:val="20"/>
        </w:rPr>
        <w:t>will be retained</w:t>
      </w:r>
      <w:proofErr w:type="gramEnd"/>
      <w:r w:rsidRPr="00EE47D3">
        <w:rPr>
          <w:rFonts w:ascii="Arial Narrow" w:hAnsi="Arial Narrow" w:cs="Tahoma"/>
          <w:bCs/>
          <w:color w:val="000000"/>
          <w:sz w:val="20"/>
          <w:szCs w:val="20"/>
        </w:rPr>
        <w:t xml:space="preserve"> as planned to be implemented by National Carbon Monitoring Center to undertake monitoring and evaluation (Baseline and End review) by using Ex-Ante Carbon Balance tool (Ex-ACT) as reflected in refocusing activities within the budget ceiling of 45,112 USD.</w:t>
      </w:r>
    </w:p>
    <w:p w14:paraId="399D792C" w14:textId="77777777" w:rsidR="002E48B4" w:rsidRPr="00EE47D3" w:rsidRDefault="002E48B4" w:rsidP="00EE47D3">
      <w:pPr>
        <w:pStyle w:val="ListParagraph"/>
        <w:rPr>
          <w:rFonts w:ascii="Arial Narrow" w:hAnsi="Arial Narrow" w:cs="Tahoma"/>
          <w:bCs/>
          <w:color w:val="000000"/>
          <w:sz w:val="20"/>
          <w:szCs w:val="20"/>
        </w:rPr>
      </w:pPr>
    </w:p>
    <w:p w14:paraId="693E6300" w14:textId="77777777"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bCs/>
          <w:color w:val="000000"/>
          <w:sz w:val="20"/>
          <w:szCs w:val="20"/>
        </w:rPr>
        <w:t xml:space="preserve">To facilitate ICRAF to conduct baseline and end line study of biophysical, carbon benefits, soil quality, water availability, land degradation and site follow up for each district </w:t>
      </w:r>
      <w:proofErr w:type="gramStart"/>
      <w:r w:rsidRPr="00EE47D3">
        <w:rPr>
          <w:rFonts w:ascii="Arial Narrow" w:hAnsi="Arial Narrow" w:cs="Tahoma"/>
          <w:bCs/>
          <w:color w:val="000000"/>
          <w:sz w:val="20"/>
          <w:szCs w:val="20"/>
        </w:rPr>
        <w:t>will be retained</w:t>
      </w:r>
      <w:proofErr w:type="gramEnd"/>
      <w:r w:rsidRPr="00EE47D3">
        <w:rPr>
          <w:rFonts w:ascii="Arial Narrow" w:hAnsi="Arial Narrow" w:cs="Tahoma"/>
          <w:bCs/>
          <w:color w:val="000000"/>
          <w:sz w:val="20"/>
          <w:szCs w:val="20"/>
        </w:rPr>
        <w:t xml:space="preserve"> by costing 250,000 USD as planned within the ceiling of the refocusing budget.</w:t>
      </w:r>
    </w:p>
    <w:p w14:paraId="1968E4EC" w14:textId="77777777" w:rsidR="002E48B4" w:rsidRPr="00EE47D3" w:rsidRDefault="002E48B4" w:rsidP="00EE47D3">
      <w:pPr>
        <w:pStyle w:val="ListParagraph"/>
        <w:jc w:val="both"/>
        <w:rPr>
          <w:rFonts w:ascii="Arial Narrow" w:hAnsi="Arial Narrow" w:cs="Tahoma"/>
          <w:bCs/>
          <w:color w:val="000000"/>
          <w:sz w:val="20"/>
          <w:szCs w:val="20"/>
        </w:rPr>
      </w:pPr>
    </w:p>
    <w:p w14:paraId="6822F71E" w14:textId="77777777" w:rsidR="002E48B4" w:rsidRPr="00EE47D3" w:rsidRDefault="002E48B4" w:rsidP="00EE47D3">
      <w:pPr>
        <w:pStyle w:val="ListParagraph"/>
        <w:numPr>
          <w:ilvl w:val="0"/>
          <w:numId w:val="11"/>
        </w:numPr>
        <w:spacing w:after="160" w:line="259" w:lineRule="auto"/>
        <w:ind w:firstLine="0"/>
        <w:contextualSpacing/>
        <w:jc w:val="both"/>
        <w:rPr>
          <w:rFonts w:ascii="Arial Narrow" w:hAnsi="Arial Narrow" w:cs="Tahoma"/>
          <w:bCs/>
          <w:color w:val="000000"/>
          <w:sz w:val="20"/>
          <w:szCs w:val="20"/>
        </w:rPr>
      </w:pPr>
      <w:r w:rsidRPr="00EE47D3">
        <w:rPr>
          <w:rFonts w:ascii="Arial Narrow" w:hAnsi="Arial Narrow" w:cs="Tahoma"/>
          <w:bCs/>
          <w:color w:val="000000"/>
          <w:sz w:val="20"/>
          <w:szCs w:val="20"/>
        </w:rPr>
        <w:t>Major activities which have been excluded in this scenario are as follows:</w:t>
      </w:r>
    </w:p>
    <w:p w14:paraId="206F1B62" w14:textId="77777777" w:rsidR="002E48B4" w:rsidRPr="00EE47D3" w:rsidRDefault="002E48B4" w:rsidP="00EE47D3">
      <w:pPr>
        <w:numPr>
          <w:ilvl w:val="0"/>
          <w:numId w:val="12"/>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lastRenderedPageBreak/>
        <w:t>FFS in tree nursery and woodland management. The sub activities which will be dropped are:</w:t>
      </w:r>
    </w:p>
    <w:p w14:paraId="617A3E24" w14:textId="77777777" w:rsidR="002E48B4" w:rsidRPr="00EE47D3" w:rsidRDefault="002E48B4" w:rsidP="00EE47D3">
      <w:pPr>
        <w:pStyle w:val="ListParagraph"/>
        <w:numPr>
          <w:ilvl w:val="0"/>
          <w:numId w:val="13"/>
        </w:numPr>
        <w:ind w:firstLine="0"/>
        <w:contextualSpacing/>
        <w:jc w:val="both"/>
        <w:rPr>
          <w:rFonts w:ascii="Arial Narrow" w:hAnsi="Arial Narrow" w:cs="Tahoma"/>
          <w:sz w:val="20"/>
          <w:szCs w:val="20"/>
        </w:rPr>
      </w:pPr>
      <w:r w:rsidRPr="00EE47D3">
        <w:rPr>
          <w:rFonts w:ascii="Arial Narrow" w:hAnsi="Arial Narrow" w:cs="Tahoma"/>
          <w:color w:val="000000"/>
          <w:sz w:val="20"/>
          <w:szCs w:val="20"/>
        </w:rPr>
        <w:t>To facilitate capacity building for FFS on tree nurseries and sustainable woodland management</w:t>
      </w:r>
    </w:p>
    <w:p w14:paraId="29AEC61E" w14:textId="7777777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undertake enrichment planting in open degraded woodland</w:t>
      </w:r>
    </w:p>
    <w:p w14:paraId="30F33AFA" w14:textId="7777777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encourage natural regeneration/copping for value addition of woodland</w:t>
      </w:r>
      <w:r w:rsidRPr="00EE47D3">
        <w:rPr>
          <w:rFonts w:ascii="Arial Narrow" w:hAnsi="Arial Narrow" w:cs="Tahoma"/>
          <w:sz w:val="20"/>
          <w:szCs w:val="20"/>
        </w:rPr>
        <w:t>.</w:t>
      </w:r>
    </w:p>
    <w:p w14:paraId="7E2A46A2" w14:textId="0F5DBDA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promote production, processing and market</w:t>
      </w:r>
      <w:r w:rsidR="00831020" w:rsidRPr="00EE47D3">
        <w:rPr>
          <w:rFonts w:ascii="Arial Narrow" w:hAnsi="Arial Narrow" w:cs="Tahoma"/>
          <w:color w:val="000000"/>
          <w:sz w:val="20"/>
          <w:szCs w:val="20"/>
        </w:rPr>
        <w:t>ing</w:t>
      </w:r>
      <w:r w:rsidRPr="00EE47D3">
        <w:rPr>
          <w:rFonts w:ascii="Arial Narrow" w:hAnsi="Arial Narrow" w:cs="Tahoma"/>
          <w:color w:val="000000"/>
          <w:sz w:val="20"/>
          <w:szCs w:val="20"/>
        </w:rPr>
        <w:t xml:space="preserve"> of Non-Timber Forest Products (such as beekeeping, fruit canning, edible insects (mopane) mushroom</w:t>
      </w:r>
      <w:r w:rsidRPr="00EE47D3">
        <w:rPr>
          <w:rFonts w:ascii="Arial Narrow" w:hAnsi="Arial Narrow" w:cs="Tahoma"/>
          <w:sz w:val="20"/>
          <w:szCs w:val="20"/>
        </w:rPr>
        <w:t>.</w:t>
      </w:r>
    </w:p>
    <w:p w14:paraId="36E4AF6F" w14:textId="4E46AFE7" w:rsidR="002E48B4" w:rsidRPr="00EE47D3" w:rsidRDefault="002E48B4" w:rsidP="00EE47D3">
      <w:pPr>
        <w:pStyle w:val="ListParagraph"/>
        <w:numPr>
          <w:ilvl w:val="0"/>
          <w:numId w:val="13"/>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 xml:space="preserve">To </w:t>
      </w:r>
      <w:r w:rsidR="00361223" w:rsidRPr="00EE47D3">
        <w:rPr>
          <w:rFonts w:ascii="Arial Narrow" w:hAnsi="Arial Narrow" w:cs="Tahoma"/>
          <w:color w:val="000000"/>
          <w:sz w:val="20"/>
          <w:szCs w:val="20"/>
        </w:rPr>
        <w:t xml:space="preserve">engage </w:t>
      </w:r>
      <w:r w:rsidRPr="00EE47D3">
        <w:rPr>
          <w:rFonts w:ascii="Arial Narrow" w:hAnsi="Arial Narrow" w:cs="Tahoma"/>
          <w:color w:val="000000"/>
          <w:sz w:val="20"/>
          <w:szCs w:val="20"/>
        </w:rPr>
        <w:t>district council</w:t>
      </w:r>
      <w:r w:rsidR="00361223" w:rsidRPr="00EE47D3">
        <w:rPr>
          <w:rFonts w:ascii="Arial Narrow" w:hAnsi="Arial Narrow" w:cs="Tahoma"/>
          <w:color w:val="000000"/>
          <w:sz w:val="20"/>
          <w:szCs w:val="20"/>
        </w:rPr>
        <w:t xml:space="preserve"> team</w:t>
      </w:r>
      <w:r w:rsidRPr="00EE47D3">
        <w:rPr>
          <w:rFonts w:ascii="Arial Narrow" w:hAnsi="Arial Narrow" w:cs="Tahoma"/>
          <w:color w:val="000000"/>
          <w:sz w:val="20"/>
          <w:szCs w:val="20"/>
        </w:rPr>
        <w:t xml:space="preserve"> on</w:t>
      </w:r>
      <w:r w:rsidR="00361223" w:rsidRPr="00EE47D3">
        <w:rPr>
          <w:rFonts w:ascii="Arial Narrow" w:hAnsi="Arial Narrow" w:cs="Tahoma"/>
          <w:color w:val="000000"/>
          <w:sz w:val="20"/>
          <w:szCs w:val="20"/>
        </w:rPr>
        <w:t xml:space="preserve"> supporting the demarcation process for the proposed or </w:t>
      </w:r>
      <w:r w:rsidRPr="00EE47D3">
        <w:rPr>
          <w:rFonts w:ascii="Arial Narrow" w:hAnsi="Arial Narrow" w:cs="Tahoma"/>
          <w:color w:val="000000"/>
          <w:sz w:val="20"/>
          <w:szCs w:val="20"/>
        </w:rPr>
        <w:t>declared reserved areas (i.e. VLF’s).</w:t>
      </w:r>
      <w:r w:rsidRPr="00EE47D3">
        <w:rPr>
          <w:rFonts w:ascii="Arial Narrow" w:hAnsi="Arial Narrow" w:cs="Tahoma"/>
          <w:sz w:val="20"/>
          <w:szCs w:val="20"/>
        </w:rPr>
        <w:t xml:space="preserve"> </w:t>
      </w:r>
    </w:p>
    <w:p w14:paraId="7E2B1574" w14:textId="77777777" w:rsidR="002E48B4" w:rsidRPr="00EE47D3" w:rsidRDefault="002E48B4" w:rsidP="00EE47D3">
      <w:pPr>
        <w:pStyle w:val="ListParagraph"/>
        <w:ind w:left="1800"/>
        <w:jc w:val="both"/>
        <w:rPr>
          <w:rFonts w:ascii="Arial Narrow" w:hAnsi="Arial Narrow" w:cs="Tahoma"/>
          <w:color w:val="000000"/>
          <w:sz w:val="20"/>
          <w:szCs w:val="20"/>
        </w:rPr>
      </w:pPr>
    </w:p>
    <w:p w14:paraId="55E30511" w14:textId="77777777" w:rsidR="002E48B4" w:rsidRPr="00EE47D3" w:rsidRDefault="002E48B4" w:rsidP="00EE47D3">
      <w:pPr>
        <w:numPr>
          <w:ilvl w:val="0"/>
          <w:numId w:val="12"/>
        </w:numPr>
        <w:ind w:firstLine="0"/>
        <w:jc w:val="both"/>
        <w:rPr>
          <w:rFonts w:ascii="Arial Narrow" w:hAnsi="Arial Narrow" w:cs="Tahoma"/>
          <w:color w:val="000000"/>
          <w:sz w:val="20"/>
          <w:szCs w:val="20"/>
        </w:rPr>
      </w:pPr>
      <w:r w:rsidRPr="00EE47D3">
        <w:rPr>
          <w:rFonts w:ascii="Arial Narrow" w:hAnsi="Arial Narrow" w:cs="Tahoma"/>
          <w:color w:val="000000"/>
          <w:sz w:val="20"/>
          <w:szCs w:val="20"/>
        </w:rPr>
        <w:t>FFS in rangeland management. The sub activities which will be dropped are:</w:t>
      </w:r>
    </w:p>
    <w:p w14:paraId="014635D2" w14:textId="77777777" w:rsidR="002E48B4" w:rsidRPr="00EE47D3" w:rsidRDefault="002E48B4" w:rsidP="00EE47D3">
      <w:pPr>
        <w:ind w:left="1080"/>
        <w:jc w:val="both"/>
        <w:rPr>
          <w:rFonts w:ascii="Arial Narrow" w:hAnsi="Arial Narrow" w:cs="Tahoma"/>
          <w:color w:val="000000"/>
          <w:sz w:val="20"/>
          <w:szCs w:val="20"/>
        </w:rPr>
      </w:pPr>
    </w:p>
    <w:p w14:paraId="7D8B6831" w14:textId="77777777" w:rsidR="002E48B4" w:rsidRPr="00EE47D3" w:rsidRDefault="002E48B4" w:rsidP="00EE47D3">
      <w:pPr>
        <w:pStyle w:val="ListParagraph"/>
        <w:numPr>
          <w:ilvl w:val="0"/>
          <w:numId w:val="14"/>
        </w:numPr>
        <w:ind w:firstLine="0"/>
        <w:contextualSpacing/>
        <w:jc w:val="both"/>
        <w:rPr>
          <w:rFonts w:ascii="Arial Narrow" w:hAnsi="Arial Narrow" w:cs="Tahoma"/>
          <w:sz w:val="20"/>
          <w:szCs w:val="20"/>
        </w:rPr>
      </w:pPr>
      <w:r w:rsidRPr="00EE47D3">
        <w:rPr>
          <w:rFonts w:ascii="Arial Narrow" w:hAnsi="Arial Narrow" w:cs="Tahoma"/>
          <w:color w:val="000000"/>
          <w:sz w:val="20"/>
          <w:szCs w:val="20"/>
        </w:rPr>
        <w:t>To conduct capacity building to FFS groups on sustainable rangeland management</w:t>
      </w:r>
    </w:p>
    <w:p w14:paraId="682914C3" w14:textId="61B9B71A" w:rsidR="002E48B4" w:rsidRPr="00EE47D3" w:rsidRDefault="002E48B4" w:rsidP="00EE47D3">
      <w:pPr>
        <w:pStyle w:val="ListParagraph"/>
        <w:numPr>
          <w:ilvl w:val="0"/>
          <w:numId w:val="14"/>
        </w:numPr>
        <w:ind w:firstLine="0"/>
        <w:contextualSpacing/>
        <w:jc w:val="both"/>
        <w:rPr>
          <w:rFonts w:ascii="Arial Narrow" w:hAnsi="Arial Narrow" w:cs="Tahoma"/>
          <w:color w:val="000000"/>
          <w:sz w:val="20"/>
          <w:szCs w:val="20"/>
        </w:rPr>
      </w:pPr>
      <w:r w:rsidRPr="00EE47D3">
        <w:rPr>
          <w:rFonts w:ascii="Arial Narrow" w:hAnsi="Arial Narrow" w:cs="Tahoma"/>
          <w:color w:val="000000"/>
          <w:sz w:val="20"/>
          <w:szCs w:val="20"/>
        </w:rPr>
        <w:t>To establish traditional in-situ-fodder conservation system</w:t>
      </w:r>
      <w:r w:rsidR="00831020" w:rsidRPr="00EE47D3">
        <w:rPr>
          <w:rFonts w:ascii="Arial Narrow" w:hAnsi="Arial Narrow" w:cs="Tahoma"/>
          <w:color w:val="000000"/>
          <w:sz w:val="20"/>
          <w:szCs w:val="20"/>
        </w:rPr>
        <w:t>s</w:t>
      </w:r>
      <w:r w:rsidRPr="00EE47D3">
        <w:rPr>
          <w:rFonts w:ascii="Arial Narrow" w:hAnsi="Arial Narrow" w:cs="Tahoma"/>
          <w:color w:val="000000"/>
          <w:sz w:val="20"/>
          <w:szCs w:val="20"/>
        </w:rPr>
        <w:t xml:space="preserve"> and pasture management</w:t>
      </w:r>
      <w:r w:rsidRPr="00EE47D3">
        <w:rPr>
          <w:rFonts w:ascii="Arial Narrow" w:hAnsi="Arial Narrow" w:cs="Tahoma"/>
          <w:sz w:val="20"/>
          <w:szCs w:val="20"/>
        </w:rPr>
        <w:t>.</w:t>
      </w:r>
    </w:p>
    <w:p w14:paraId="61A574FA" w14:textId="7D34613C" w:rsidR="002E48B4" w:rsidRPr="00EE47D3" w:rsidRDefault="002E48B4" w:rsidP="00EE47D3">
      <w:pPr>
        <w:pStyle w:val="ListParagraph"/>
        <w:numPr>
          <w:ilvl w:val="0"/>
          <w:numId w:val="14"/>
        </w:numPr>
        <w:ind w:firstLine="0"/>
        <w:contextualSpacing/>
        <w:jc w:val="both"/>
        <w:rPr>
          <w:rFonts w:ascii="Arial Narrow" w:hAnsi="Arial Narrow" w:cstheme="minorHAnsi"/>
          <w:color w:val="FF0000"/>
          <w:sz w:val="20"/>
          <w:szCs w:val="20"/>
        </w:rPr>
      </w:pPr>
      <w:r w:rsidRPr="00EE47D3">
        <w:rPr>
          <w:rFonts w:ascii="Arial Narrow" w:hAnsi="Arial Narrow" w:cs="Tahoma"/>
          <w:color w:val="000000"/>
          <w:sz w:val="20"/>
          <w:szCs w:val="20"/>
        </w:rPr>
        <w:t>To sensitize the use of residual crops for improvement of rangeland using molasses and Urea fertilizer.</w:t>
      </w:r>
    </w:p>
    <w:sectPr w:rsidR="002E48B4" w:rsidRPr="00EE47D3" w:rsidSect="00995FB7">
      <w:headerReference w:type="default" r:id="rId11"/>
      <w:footerReference w:type="default" r:id="rId12"/>
      <w:pgSz w:w="12240" w:h="15840" w:code="1"/>
      <w:pgMar w:top="1134" w:right="1134" w:bottom="426" w:left="902" w:header="357" w:footer="47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7AC548" w14:textId="77777777" w:rsidR="00197C04" w:rsidRDefault="00197C04">
      <w:r>
        <w:separator/>
      </w:r>
    </w:p>
  </w:endnote>
  <w:endnote w:type="continuationSeparator" w:id="0">
    <w:p w14:paraId="4653200A" w14:textId="77777777" w:rsidR="00197C04" w:rsidRDefault="00197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Narrow" w:hAnsi="Arial Narrow"/>
        <w:sz w:val="20"/>
        <w:szCs w:val="20"/>
      </w:rPr>
      <w:id w:val="-374091267"/>
      <w:docPartObj>
        <w:docPartGallery w:val="Page Numbers (Bottom of Page)"/>
        <w:docPartUnique/>
      </w:docPartObj>
    </w:sdtPr>
    <w:sdtEndPr>
      <w:rPr>
        <w:noProof/>
      </w:rPr>
    </w:sdtEndPr>
    <w:sdtContent>
      <w:p w14:paraId="6540CA00" w14:textId="26CA4B76" w:rsidR="00725109" w:rsidRPr="00AE6E2E" w:rsidRDefault="00725109">
        <w:pPr>
          <w:pStyle w:val="Footer"/>
          <w:jc w:val="center"/>
          <w:rPr>
            <w:rFonts w:ascii="Arial Narrow" w:hAnsi="Arial Narrow"/>
            <w:sz w:val="20"/>
            <w:szCs w:val="20"/>
          </w:rPr>
        </w:pPr>
        <w:r w:rsidRPr="00AE6E2E">
          <w:rPr>
            <w:rFonts w:ascii="Arial Narrow" w:hAnsi="Arial Narrow"/>
            <w:sz w:val="20"/>
            <w:szCs w:val="20"/>
          </w:rPr>
          <w:fldChar w:fldCharType="begin"/>
        </w:r>
        <w:r w:rsidRPr="00AE6E2E">
          <w:rPr>
            <w:rFonts w:ascii="Arial Narrow" w:hAnsi="Arial Narrow"/>
            <w:sz w:val="20"/>
            <w:szCs w:val="20"/>
          </w:rPr>
          <w:instrText xml:space="preserve"> PAGE   \* MERGEFORMAT </w:instrText>
        </w:r>
        <w:r w:rsidRPr="00AE6E2E">
          <w:rPr>
            <w:rFonts w:ascii="Arial Narrow" w:hAnsi="Arial Narrow"/>
            <w:sz w:val="20"/>
            <w:szCs w:val="20"/>
          </w:rPr>
          <w:fldChar w:fldCharType="separate"/>
        </w:r>
        <w:r w:rsidR="00DA1E67">
          <w:rPr>
            <w:rFonts w:ascii="Arial Narrow" w:hAnsi="Arial Narrow"/>
            <w:noProof/>
            <w:sz w:val="20"/>
            <w:szCs w:val="20"/>
          </w:rPr>
          <w:t>13</w:t>
        </w:r>
        <w:r w:rsidRPr="00AE6E2E">
          <w:rPr>
            <w:rFonts w:ascii="Arial Narrow" w:hAnsi="Arial Narrow"/>
            <w:noProof/>
            <w:sz w:val="20"/>
            <w:szCs w:val="20"/>
          </w:rPr>
          <w:fldChar w:fldCharType="end"/>
        </w:r>
      </w:p>
    </w:sdtContent>
  </w:sdt>
  <w:p w14:paraId="6540CA01" w14:textId="77777777" w:rsidR="00725109" w:rsidRDefault="0072510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EDC0AD" w14:textId="77777777" w:rsidR="00197C04" w:rsidRDefault="00197C04">
      <w:r>
        <w:separator/>
      </w:r>
    </w:p>
  </w:footnote>
  <w:footnote w:type="continuationSeparator" w:id="0">
    <w:p w14:paraId="46DA2700" w14:textId="77777777" w:rsidR="00197C04" w:rsidRDefault="00197C04">
      <w:r>
        <w:continuationSeparator/>
      </w:r>
    </w:p>
  </w:footnote>
  <w:footnote w:id="1">
    <w:p w14:paraId="55E1BA4C" w14:textId="66FC3953" w:rsidR="00725109" w:rsidRPr="00C53345" w:rsidRDefault="00725109" w:rsidP="00C53345">
      <w:pPr>
        <w:pStyle w:val="FootnoteText"/>
      </w:pPr>
      <w:r>
        <w:rPr>
          <w:rStyle w:val="FootnoteReference"/>
        </w:rPr>
        <w:footnoteRef/>
      </w:r>
      <w:r>
        <w:t xml:space="preserve"> </w:t>
      </w:r>
      <w:r w:rsidRPr="00BA366E">
        <w:rPr>
          <w:rFonts w:ascii="Arial Narrow" w:hAnsi="Arial Narrow"/>
          <w:sz w:val="18"/>
          <w:szCs w:val="18"/>
        </w:rPr>
        <w:t>Select from: Biodiversity; Climate Change; Land Degradation; International Waters; Chemicals and Waste; Impact Programs</w:t>
      </w:r>
    </w:p>
  </w:footnote>
  <w:footnote w:id="2">
    <w:p w14:paraId="74AF72FE" w14:textId="02F46D17" w:rsidR="00725109" w:rsidRPr="00C53345" w:rsidRDefault="00725109">
      <w:pPr>
        <w:pStyle w:val="FootnoteText"/>
      </w:pPr>
      <w:r>
        <w:rPr>
          <w:rStyle w:val="FootnoteReference"/>
        </w:rPr>
        <w:footnoteRef/>
      </w:r>
      <w:r>
        <w:t xml:space="preserve"> </w:t>
      </w:r>
      <w:r w:rsidRPr="00BA366E">
        <w:rPr>
          <w:rFonts w:ascii="Arial Narrow" w:hAnsi="Arial Narrow"/>
          <w:sz w:val="18"/>
          <w:szCs w:val="18"/>
        </w:rPr>
        <w:t>Operational Priority or Strategic Priority</w:t>
      </w:r>
    </w:p>
  </w:footnote>
  <w:footnote w:id="3">
    <w:p w14:paraId="6540CA04" w14:textId="193920B7" w:rsidR="00725109" w:rsidRPr="005977DD" w:rsidRDefault="00725109" w:rsidP="005977DD">
      <w:pPr>
        <w:pStyle w:val="FootnoteText"/>
      </w:pPr>
      <w:r w:rsidRPr="005977DD">
        <w:rPr>
          <w:rStyle w:val="FootnoteReference"/>
        </w:rPr>
        <w:footnoteRef/>
      </w:r>
      <w:r w:rsidRPr="005977DD">
        <w:rPr>
          <w:rFonts w:ascii="Arial Narrow" w:hAnsi="Arial Narrow"/>
        </w:rPr>
        <w:t xml:space="preserve"> If necessary, please expand to</w:t>
      </w:r>
      <w:r>
        <w:rPr>
          <w:rFonts w:ascii="Arial Narrow" w:hAnsi="Arial Narrow"/>
        </w:rPr>
        <w:t xml:space="preserve"> </w:t>
      </w:r>
      <w:proofErr w:type="gramStart"/>
      <w:r w:rsidRPr="005977DD">
        <w:rPr>
          <w:rFonts w:ascii="Arial Narrow" w:hAnsi="Arial Narrow"/>
        </w:rPr>
        <w:t>1</w:t>
      </w:r>
      <w:proofErr w:type="gramEnd"/>
      <w:r w:rsidRPr="005977DD">
        <w:rPr>
          <w:rFonts w:ascii="Arial Narrow" w:hAnsi="Arial Narrow"/>
        </w:rPr>
        <w:t xml:space="preserve"> or 2 additional pages.</w:t>
      </w:r>
    </w:p>
  </w:footnote>
  <w:footnote w:id="4">
    <w:p w14:paraId="65A638F3" w14:textId="77777777" w:rsidR="00725109" w:rsidRPr="00995FB7" w:rsidRDefault="00725109" w:rsidP="001B7431">
      <w:pPr>
        <w:pStyle w:val="FootnoteText"/>
        <w:rPr>
          <w:sz w:val="16"/>
          <w:szCs w:val="16"/>
        </w:rPr>
      </w:pPr>
      <w:r w:rsidRPr="005977DD">
        <w:rPr>
          <w:rStyle w:val="FootnoteReference"/>
          <w:rFonts w:ascii="Arial Narrow" w:hAnsi="Arial Narrow"/>
        </w:rPr>
        <w:footnoteRef/>
      </w:r>
      <w:r w:rsidRPr="005977DD">
        <w:rPr>
          <w:rFonts w:ascii="Arial Narrow" w:hAnsi="Arial Narrow"/>
        </w:rPr>
        <w:t xml:space="preserve">  </w:t>
      </w:r>
      <w:r w:rsidRPr="00995FB7">
        <w:rPr>
          <w:rFonts w:ascii="Arial Narrow" w:hAnsi="Arial Narrow"/>
          <w:sz w:val="16"/>
          <w:szCs w:val="16"/>
        </w:rPr>
        <w:t xml:space="preserve">As per GEF- SEC Results Based Management Reporting Guidelines for GEF Trust Fund and LDCF/SCCF </w:t>
      </w:r>
      <w:hyperlink r:id="rId1" w:history="1">
        <w:r w:rsidRPr="00995FB7">
          <w:rPr>
            <w:rStyle w:val="Hyperlink"/>
            <w:sz w:val="16"/>
            <w:szCs w:val="16"/>
          </w:rPr>
          <w:t>https://www.thegef.org/sites/default/files/documents/AMR%20Reporting%20Guidelines%20-%202012.pdf</w:t>
        </w:r>
      </w:hyperlink>
      <w:r w:rsidRPr="00995FB7">
        <w:rPr>
          <w:sz w:val="16"/>
          <w:szCs w:val="16"/>
        </w:rPr>
        <w:t xml:space="preserve"> </w:t>
      </w:r>
    </w:p>
  </w:footnote>
  <w:footnote w:id="5">
    <w:p w14:paraId="58E6AE07" w14:textId="77777777" w:rsidR="00725109" w:rsidRPr="00964632" w:rsidRDefault="00725109" w:rsidP="001B7431">
      <w:pPr>
        <w:pStyle w:val="FootnoteText"/>
        <w:rPr>
          <w:rFonts w:ascii="Arial Narrow" w:hAnsi="Arial Narrow"/>
        </w:rPr>
      </w:pPr>
      <w:r w:rsidRPr="005977DD">
        <w:rPr>
          <w:rStyle w:val="FootnoteReference"/>
          <w:rFonts w:ascii="Arial Narrow" w:hAnsi="Arial Narrow"/>
        </w:rPr>
        <w:footnoteRef/>
      </w:r>
      <w:r w:rsidRPr="005977DD">
        <w:rPr>
          <w:rFonts w:ascii="Arial Narrow" w:hAnsi="Arial Narrow"/>
        </w:rPr>
        <w:t xml:space="preserve"> If necessary, please expand to1 or </w:t>
      </w:r>
      <w:proofErr w:type="gramStart"/>
      <w:r w:rsidRPr="005977DD">
        <w:rPr>
          <w:rFonts w:ascii="Arial Narrow" w:hAnsi="Arial Narrow"/>
        </w:rPr>
        <w:t>2</w:t>
      </w:r>
      <w:proofErr w:type="gramEnd"/>
      <w:r w:rsidRPr="005977DD">
        <w:rPr>
          <w:rFonts w:ascii="Arial Narrow" w:hAnsi="Arial Narrow"/>
        </w:rPr>
        <w:t xml:space="preserve"> additional pages.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0C9FB" w14:textId="48EC9734" w:rsidR="00725109" w:rsidRPr="00D61824" w:rsidRDefault="00725109" w:rsidP="00AE6E2E">
    <w:pPr>
      <w:pStyle w:val="Header"/>
      <w:tabs>
        <w:tab w:val="clear" w:pos="4320"/>
        <w:tab w:val="clear" w:pos="8640"/>
        <w:tab w:val="right" w:pos="9720"/>
      </w:tabs>
      <w:spacing w:after="0"/>
      <w:ind w:left="0"/>
      <w:jc w:val="center"/>
      <w:rPr>
        <w:rFonts w:ascii="Arial Narrow" w:hAnsi="Arial Narrow" w:cs="Calibri"/>
        <w:b/>
        <w:bCs/>
        <w:szCs w:val="24"/>
      </w:rPr>
    </w:pPr>
    <w:r>
      <w:rPr>
        <w:rFonts w:ascii="Calibri" w:hAnsi="Calibri" w:cs="Calibri"/>
        <w:b/>
        <w:bCs/>
        <w:noProof/>
        <w:sz w:val="20"/>
        <w:lang w:eastAsia="en-GB"/>
      </w:rPr>
      <w:drawing>
        <wp:anchor distT="0" distB="0" distL="114300" distR="114300" simplePos="0" relativeHeight="251658240" behindDoc="1" locked="0" layoutInCell="1" allowOverlap="1" wp14:anchorId="37718F8A" wp14:editId="6357F7E1">
          <wp:simplePos x="0" y="0"/>
          <wp:positionH relativeFrom="column">
            <wp:posOffset>0</wp:posOffset>
          </wp:positionH>
          <wp:positionV relativeFrom="paragraph">
            <wp:posOffset>38100</wp:posOffset>
          </wp:positionV>
          <wp:extent cx="1160780" cy="593090"/>
          <wp:effectExtent l="0" t="0" r="1270" b="0"/>
          <wp:wrapTight wrapText="bothSides">
            <wp:wrapPolygon edited="0">
              <wp:start x="0" y="0"/>
              <wp:lineTo x="0" y="20814"/>
              <wp:lineTo x="21269" y="20814"/>
              <wp:lineTo x="2126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780" cy="59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1824">
      <w:rPr>
        <w:rFonts w:ascii="Arial Narrow" w:hAnsi="Arial Narrow" w:cs="Calibri"/>
        <w:b/>
        <w:bCs/>
        <w:szCs w:val="24"/>
      </w:rPr>
      <w:t>PROJECT IMPLEMENTATION REPORT</w:t>
    </w:r>
    <w:r>
      <w:rPr>
        <w:rFonts w:ascii="Arial Narrow" w:hAnsi="Arial Narrow" w:cs="Calibri"/>
        <w:b/>
        <w:bCs/>
        <w:szCs w:val="24"/>
      </w:rPr>
      <w:t xml:space="preserve"> (PIR) - </w:t>
    </w:r>
    <w:r w:rsidRPr="00D61824">
      <w:rPr>
        <w:rFonts w:ascii="Arial Narrow" w:hAnsi="Arial Narrow" w:cs="Calibri"/>
        <w:b/>
        <w:bCs/>
        <w:szCs w:val="24"/>
      </w:rPr>
      <w:t>GEF Project grants</w:t>
    </w:r>
  </w:p>
  <w:p w14:paraId="6540C9FC" w14:textId="77777777" w:rsidR="00725109" w:rsidRDefault="00725109" w:rsidP="00852C80">
    <w:pPr>
      <w:pStyle w:val="Header"/>
      <w:tabs>
        <w:tab w:val="clear" w:pos="4320"/>
        <w:tab w:val="clear" w:pos="8640"/>
        <w:tab w:val="right" w:pos="9720"/>
      </w:tabs>
      <w:spacing w:after="0"/>
      <w:ind w:left="0"/>
      <w:jc w:val="center"/>
      <w:rPr>
        <w:rFonts w:ascii="Arial Narrow" w:hAnsi="Arial Narrow" w:cs="Calibri"/>
        <w:b/>
        <w:bCs/>
        <w:szCs w:val="24"/>
      </w:rPr>
    </w:pPr>
  </w:p>
  <w:p w14:paraId="6540C9FD" w14:textId="4A5EB5A7" w:rsidR="00725109" w:rsidRPr="00D61824" w:rsidRDefault="00725109" w:rsidP="00C53345">
    <w:pPr>
      <w:pStyle w:val="Header"/>
      <w:tabs>
        <w:tab w:val="clear" w:pos="4320"/>
        <w:tab w:val="clear" w:pos="8640"/>
        <w:tab w:val="right" w:pos="9720"/>
      </w:tabs>
      <w:spacing w:after="0"/>
      <w:ind w:left="0"/>
      <w:jc w:val="center"/>
      <w:rPr>
        <w:rFonts w:ascii="Arial Narrow" w:hAnsi="Arial Narrow" w:cs="Calibri"/>
        <w:b/>
        <w:bCs/>
        <w:szCs w:val="24"/>
      </w:rPr>
    </w:pPr>
    <w:r w:rsidRPr="00D61824">
      <w:rPr>
        <w:rFonts w:ascii="Arial Narrow" w:hAnsi="Arial Narrow" w:cs="Calibri"/>
        <w:b/>
        <w:bCs/>
        <w:szCs w:val="24"/>
      </w:rPr>
      <w:t xml:space="preserve">GEF Fiscal Year </w:t>
    </w:r>
    <w:r>
      <w:rPr>
        <w:rFonts w:ascii="Arial Narrow" w:hAnsi="Arial Narrow" w:cs="Calibri"/>
        <w:b/>
        <w:bCs/>
        <w:szCs w:val="24"/>
      </w:rPr>
      <w:t>2021</w:t>
    </w:r>
    <w:r w:rsidRPr="00D61824">
      <w:rPr>
        <w:rFonts w:ascii="Arial Narrow" w:hAnsi="Arial Narrow" w:cs="Calibri"/>
        <w:b/>
        <w:bCs/>
        <w:szCs w:val="24"/>
      </w:rPr>
      <w:t xml:space="preserve"> (01 July 20</w:t>
    </w:r>
    <w:r>
      <w:rPr>
        <w:rFonts w:ascii="Arial Narrow" w:hAnsi="Arial Narrow" w:cs="Calibri"/>
        <w:b/>
        <w:bCs/>
        <w:szCs w:val="24"/>
      </w:rPr>
      <w:t>20</w:t>
    </w:r>
    <w:r w:rsidRPr="00D61824">
      <w:rPr>
        <w:rFonts w:ascii="Arial Narrow" w:hAnsi="Arial Narrow" w:cs="Calibri"/>
        <w:b/>
        <w:bCs/>
        <w:szCs w:val="24"/>
      </w:rPr>
      <w:t xml:space="preserve"> -</w:t>
    </w:r>
    <w:r>
      <w:rPr>
        <w:rFonts w:ascii="Arial Narrow" w:hAnsi="Arial Narrow" w:cs="Calibri"/>
        <w:b/>
        <w:bCs/>
        <w:szCs w:val="24"/>
      </w:rPr>
      <w:t xml:space="preserve"> </w:t>
    </w:r>
    <w:r w:rsidRPr="00D61824">
      <w:rPr>
        <w:rFonts w:ascii="Arial Narrow" w:hAnsi="Arial Narrow" w:cs="Calibri"/>
        <w:b/>
        <w:bCs/>
        <w:szCs w:val="24"/>
      </w:rPr>
      <w:t xml:space="preserve">30 Jun </w:t>
    </w:r>
    <w:r>
      <w:rPr>
        <w:rFonts w:ascii="Arial Narrow" w:hAnsi="Arial Narrow" w:cs="Calibri"/>
        <w:b/>
        <w:bCs/>
        <w:szCs w:val="24"/>
      </w:rPr>
      <w:t>2021</w:t>
    </w:r>
    <w:r w:rsidRPr="00D61824">
      <w:rPr>
        <w:rFonts w:ascii="Arial Narrow" w:hAnsi="Arial Narrow" w:cs="Calibri"/>
        <w:b/>
        <w:bCs/>
        <w:szCs w:val="24"/>
      </w:rPr>
      <w:t>)</w:t>
    </w:r>
  </w:p>
  <w:p w14:paraId="6540C9FE" w14:textId="77777777" w:rsidR="00725109" w:rsidRDefault="00725109" w:rsidP="00711A50">
    <w:pPr>
      <w:pStyle w:val="Header"/>
      <w:tabs>
        <w:tab w:val="clear" w:pos="4320"/>
        <w:tab w:val="clear" w:pos="8640"/>
        <w:tab w:val="right" w:pos="9720"/>
      </w:tabs>
      <w:spacing w:after="0"/>
      <w:ind w:left="0"/>
      <w:jc w:val="center"/>
      <w:rPr>
        <w:bCs/>
        <w:iCs/>
        <w:sz w:val="14"/>
      </w:rPr>
    </w:pPr>
  </w:p>
  <w:p w14:paraId="6540C9FF" w14:textId="77777777" w:rsidR="00725109" w:rsidRPr="00711A50" w:rsidRDefault="00725109" w:rsidP="00711A50">
    <w:pPr>
      <w:pStyle w:val="Header"/>
      <w:tabs>
        <w:tab w:val="clear" w:pos="4320"/>
        <w:tab w:val="clear" w:pos="8640"/>
        <w:tab w:val="right" w:pos="9720"/>
      </w:tabs>
      <w:spacing w:after="0"/>
      <w:ind w:left="0"/>
      <w:jc w:val="center"/>
      <w:rPr>
        <w:bCs/>
        <w:iCs/>
        <w:sz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9564EF6"/>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1512C74"/>
    <w:multiLevelType w:val="hybridMultilevel"/>
    <w:tmpl w:val="3AA2CD3C"/>
    <w:lvl w:ilvl="0" w:tplc="3F90C96C">
      <w:start w:val="1"/>
      <w:numFmt w:val="lowerRoman"/>
      <w:lvlText w:val="%1)"/>
      <w:lvlJc w:val="right"/>
      <w:pPr>
        <w:ind w:left="720" w:hanging="360"/>
      </w:pPr>
      <w:rPr>
        <w:rFonts w:ascii="Gill Sans MT" w:hAnsi="Gill Sans MT" w:hint="default"/>
        <w:b w:val="0"/>
        <w:i w:val="0"/>
        <w:spacing w:val="0"/>
        <w:w w:val="100"/>
        <w:position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F4024"/>
    <w:multiLevelType w:val="hybridMultilevel"/>
    <w:tmpl w:val="A65C9E9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C56CE6"/>
    <w:multiLevelType w:val="multilevel"/>
    <w:tmpl w:val="0409001D"/>
    <w:styleLink w:val="1ai"/>
    <w:lvl w:ilvl="0">
      <w:start w:val="1"/>
      <w:numFmt w:val="upperRoman"/>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19662CF"/>
    <w:multiLevelType w:val="hybridMultilevel"/>
    <w:tmpl w:val="DC460166"/>
    <w:lvl w:ilvl="0" w:tplc="4672F22C">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1438215C">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tplc="150E3614">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tplc="232CC37C">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tplc="1870FDEA">
      <w:start w:val="1"/>
      <w:numFmt w:val="lowerLetter"/>
      <w:lvlText w:val="(%5)"/>
      <w:lvlJc w:val="left"/>
      <w:pPr>
        <w:tabs>
          <w:tab w:val="num" w:pos="1800"/>
        </w:tabs>
        <w:ind w:left="1800" w:hanging="360"/>
      </w:pPr>
      <w:rPr>
        <w:rFonts w:hint="default"/>
      </w:rPr>
    </w:lvl>
    <w:lvl w:ilvl="5" w:tplc="BD783868">
      <w:start w:val="1"/>
      <w:numFmt w:val="lowerRoman"/>
      <w:lvlText w:val="(%6)"/>
      <w:lvlJc w:val="left"/>
      <w:pPr>
        <w:tabs>
          <w:tab w:val="num" w:pos="2160"/>
        </w:tabs>
        <w:ind w:left="2160" w:hanging="360"/>
      </w:pPr>
      <w:rPr>
        <w:rFonts w:hint="default"/>
      </w:rPr>
    </w:lvl>
    <w:lvl w:ilvl="6" w:tplc="34CCF2AA">
      <w:start w:val="1"/>
      <w:numFmt w:val="decimal"/>
      <w:lvlText w:val="%7."/>
      <w:lvlJc w:val="left"/>
      <w:pPr>
        <w:tabs>
          <w:tab w:val="num" w:pos="2520"/>
        </w:tabs>
        <w:ind w:left="2520" w:hanging="360"/>
      </w:pPr>
      <w:rPr>
        <w:rFonts w:hint="default"/>
      </w:rPr>
    </w:lvl>
    <w:lvl w:ilvl="7" w:tplc="298C6AB6">
      <w:start w:val="1"/>
      <w:numFmt w:val="lowerLetter"/>
      <w:lvlText w:val="%8."/>
      <w:lvlJc w:val="left"/>
      <w:pPr>
        <w:tabs>
          <w:tab w:val="num" w:pos="2880"/>
        </w:tabs>
        <w:ind w:left="2880" w:hanging="360"/>
      </w:pPr>
      <w:rPr>
        <w:rFonts w:hint="default"/>
      </w:rPr>
    </w:lvl>
    <w:lvl w:ilvl="8" w:tplc="2A5EB654">
      <w:start w:val="1"/>
      <w:numFmt w:val="lowerRoman"/>
      <w:lvlText w:val="%9."/>
      <w:lvlJc w:val="left"/>
      <w:pPr>
        <w:tabs>
          <w:tab w:val="num" w:pos="3240"/>
        </w:tabs>
        <w:ind w:left="3240" w:hanging="360"/>
      </w:pPr>
      <w:rPr>
        <w:rFonts w:hint="default"/>
      </w:rPr>
    </w:lvl>
  </w:abstractNum>
  <w:abstractNum w:abstractNumId="5" w15:restartNumberingAfterBreak="0">
    <w:nsid w:val="2409228E"/>
    <w:multiLevelType w:val="hybridMultilevel"/>
    <w:tmpl w:val="A1082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0E684D"/>
    <w:multiLevelType w:val="hybridMultilevel"/>
    <w:tmpl w:val="41829670"/>
    <w:lvl w:ilvl="0" w:tplc="24427C2C">
      <w:start w:val="1"/>
      <w:numFmt w:val="lowerRoman"/>
      <w:lvlText w:val="%1)"/>
      <w:lvlJc w:val="right"/>
      <w:pPr>
        <w:ind w:left="1080" w:hanging="360"/>
      </w:pPr>
      <w:rPr>
        <w:rFonts w:ascii="Gill Sans MT" w:hAnsi="Gill Sans MT" w:hint="default"/>
        <w:b w:val="0"/>
        <w:i w:val="0"/>
        <w:spacing w:val="0"/>
        <w:w w:val="100"/>
        <w:position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A5349F"/>
    <w:multiLevelType w:val="hybridMultilevel"/>
    <w:tmpl w:val="0900A8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84E4470"/>
    <w:multiLevelType w:val="hybridMultilevel"/>
    <w:tmpl w:val="8F4498F2"/>
    <w:lvl w:ilvl="0" w:tplc="1FEAD1E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0CF190F"/>
    <w:multiLevelType w:val="hybridMultilevel"/>
    <w:tmpl w:val="CAACD984"/>
    <w:lvl w:ilvl="0" w:tplc="261A0CB6">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2DA6E55"/>
    <w:multiLevelType w:val="hybridMultilevel"/>
    <w:tmpl w:val="3EC21426"/>
    <w:lvl w:ilvl="0" w:tplc="71B0D72E">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014D4B"/>
    <w:multiLevelType w:val="hybridMultilevel"/>
    <w:tmpl w:val="151E89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5D2804CA"/>
    <w:multiLevelType w:val="hybridMultilevel"/>
    <w:tmpl w:val="DC9CD958"/>
    <w:lvl w:ilvl="0" w:tplc="51F6A62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DE24EE8"/>
    <w:multiLevelType w:val="hybridMultilevel"/>
    <w:tmpl w:val="DC9CD958"/>
    <w:lvl w:ilvl="0" w:tplc="51F6A62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3C11663"/>
    <w:multiLevelType w:val="multilevel"/>
    <w:tmpl w:val="930E28A4"/>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15" w15:restartNumberingAfterBreak="0">
    <w:nsid w:val="74C914F9"/>
    <w:multiLevelType w:val="hybridMultilevel"/>
    <w:tmpl w:val="A0544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E30505"/>
    <w:multiLevelType w:val="hybridMultilevel"/>
    <w:tmpl w:val="6512FA48"/>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6"/>
  </w:num>
  <w:num w:numId="3">
    <w:abstractNumId w:val="3"/>
  </w:num>
  <w:num w:numId="4">
    <w:abstractNumId w:val="0"/>
  </w:num>
  <w:num w:numId="5">
    <w:abstractNumId w:val="2"/>
  </w:num>
  <w:num w:numId="6">
    <w:abstractNumId w:val="10"/>
  </w:num>
  <w:num w:numId="7">
    <w:abstractNumId w:val="4"/>
  </w:num>
  <w:num w:numId="8">
    <w:abstractNumId w:val="12"/>
  </w:num>
  <w:num w:numId="9">
    <w:abstractNumId w:val="13"/>
  </w:num>
  <w:num w:numId="10">
    <w:abstractNumId w:val="5"/>
  </w:num>
  <w:num w:numId="11">
    <w:abstractNumId w:val="15"/>
  </w:num>
  <w:num w:numId="12">
    <w:abstractNumId w:val="6"/>
  </w:num>
  <w:num w:numId="13">
    <w:abstractNumId w:val="11"/>
  </w:num>
  <w:num w:numId="14">
    <w:abstractNumId w:val="9"/>
  </w:num>
  <w:num w:numId="15">
    <w:abstractNumId w:val="1"/>
  </w:num>
  <w:num w:numId="16">
    <w:abstractNumId w:val="8"/>
  </w:num>
  <w:num w:numId="17">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CE9"/>
    <w:rsid w:val="00006FF3"/>
    <w:rsid w:val="000114C5"/>
    <w:rsid w:val="000124BB"/>
    <w:rsid w:val="0002052D"/>
    <w:rsid w:val="00020C6B"/>
    <w:rsid w:val="00022916"/>
    <w:rsid w:val="000239F7"/>
    <w:rsid w:val="00027B71"/>
    <w:rsid w:val="0003397E"/>
    <w:rsid w:val="00044BD8"/>
    <w:rsid w:val="00046EB6"/>
    <w:rsid w:val="00052551"/>
    <w:rsid w:val="0005730D"/>
    <w:rsid w:val="000660DC"/>
    <w:rsid w:val="0006650C"/>
    <w:rsid w:val="00066A62"/>
    <w:rsid w:val="00070ED9"/>
    <w:rsid w:val="000A3C97"/>
    <w:rsid w:val="000B5C15"/>
    <w:rsid w:val="000B6B06"/>
    <w:rsid w:val="000C215A"/>
    <w:rsid w:val="000C2F9C"/>
    <w:rsid w:val="000D278C"/>
    <w:rsid w:val="000D528F"/>
    <w:rsid w:val="000D5996"/>
    <w:rsid w:val="000E33B2"/>
    <w:rsid w:val="000E76EB"/>
    <w:rsid w:val="000F0475"/>
    <w:rsid w:val="000F322B"/>
    <w:rsid w:val="00103613"/>
    <w:rsid w:val="00107DF2"/>
    <w:rsid w:val="00110493"/>
    <w:rsid w:val="00110FC5"/>
    <w:rsid w:val="00115044"/>
    <w:rsid w:val="00116E7D"/>
    <w:rsid w:val="00117E6D"/>
    <w:rsid w:val="001302EA"/>
    <w:rsid w:val="001317B6"/>
    <w:rsid w:val="001330FE"/>
    <w:rsid w:val="001341E7"/>
    <w:rsid w:val="00134AA3"/>
    <w:rsid w:val="00135F5A"/>
    <w:rsid w:val="00144CE8"/>
    <w:rsid w:val="00145520"/>
    <w:rsid w:val="00147F27"/>
    <w:rsid w:val="001549FC"/>
    <w:rsid w:val="00154EF4"/>
    <w:rsid w:val="0016017E"/>
    <w:rsid w:val="00161A32"/>
    <w:rsid w:val="001636D2"/>
    <w:rsid w:val="00164850"/>
    <w:rsid w:val="00173FA6"/>
    <w:rsid w:val="00174717"/>
    <w:rsid w:val="001817B7"/>
    <w:rsid w:val="001821B4"/>
    <w:rsid w:val="00184CB6"/>
    <w:rsid w:val="00186DE4"/>
    <w:rsid w:val="00190EFA"/>
    <w:rsid w:val="00197C04"/>
    <w:rsid w:val="001A1025"/>
    <w:rsid w:val="001A27DC"/>
    <w:rsid w:val="001A30CC"/>
    <w:rsid w:val="001B111E"/>
    <w:rsid w:val="001B1C99"/>
    <w:rsid w:val="001B466A"/>
    <w:rsid w:val="001B7431"/>
    <w:rsid w:val="001C2E35"/>
    <w:rsid w:val="001C337E"/>
    <w:rsid w:val="001C5D34"/>
    <w:rsid w:val="001D0171"/>
    <w:rsid w:val="001D48D5"/>
    <w:rsid w:val="001E20B4"/>
    <w:rsid w:val="001E2EB6"/>
    <w:rsid w:val="001E3910"/>
    <w:rsid w:val="001E70FF"/>
    <w:rsid w:val="001F624D"/>
    <w:rsid w:val="00205376"/>
    <w:rsid w:val="002061A6"/>
    <w:rsid w:val="00212C30"/>
    <w:rsid w:val="00217490"/>
    <w:rsid w:val="00225172"/>
    <w:rsid w:val="00230F64"/>
    <w:rsid w:val="00234F10"/>
    <w:rsid w:val="00235914"/>
    <w:rsid w:val="002371BE"/>
    <w:rsid w:val="00237E11"/>
    <w:rsid w:val="00244B9A"/>
    <w:rsid w:val="00251CB3"/>
    <w:rsid w:val="00267E0B"/>
    <w:rsid w:val="00273E83"/>
    <w:rsid w:val="0028400E"/>
    <w:rsid w:val="00285298"/>
    <w:rsid w:val="00286514"/>
    <w:rsid w:val="00287B56"/>
    <w:rsid w:val="00290D17"/>
    <w:rsid w:val="00290D39"/>
    <w:rsid w:val="00294654"/>
    <w:rsid w:val="0029575A"/>
    <w:rsid w:val="00295CE9"/>
    <w:rsid w:val="00295F42"/>
    <w:rsid w:val="00296D03"/>
    <w:rsid w:val="002974B1"/>
    <w:rsid w:val="002A2D2B"/>
    <w:rsid w:val="002A3CE9"/>
    <w:rsid w:val="002A4132"/>
    <w:rsid w:val="002A5897"/>
    <w:rsid w:val="002A59FA"/>
    <w:rsid w:val="002A6223"/>
    <w:rsid w:val="002B07D0"/>
    <w:rsid w:val="002C7949"/>
    <w:rsid w:val="002D087A"/>
    <w:rsid w:val="002D239C"/>
    <w:rsid w:val="002D31B4"/>
    <w:rsid w:val="002D6AB7"/>
    <w:rsid w:val="002D7F30"/>
    <w:rsid w:val="002E48B4"/>
    <w:rsid w:val="002F0642"/>
    <w:rsid w:val="002F4E34"/>
    <w:rsid w:val="003016BF"/>
    <w:rsid w:val="00305CC4"/>
    <w:rsid w:val="00306C89"/>
    <w:rsid w:val="00307D75"/>
    <w:rsid w:val="00313297"/>
    <w:rsid w:val="003173CE"/>
    <w:rsid w:val="00327BB7"/>
    <w:rsid w:val="003307FF"/>
    <w:rsid w:val="003319E0"/>
    <w:rsid w:val="00333A42"/>
    <w:rsid w:val="00333BFC"/>
    <w:rsid w:val="00352E2E"/>
    <w:rsid w:val="00357986"/>
    <w:rsid w:val="00361223"/>
    <w:rsid w:val="003649AB"/>
    <w:rsid w:val="003669CC"/>
    <w:rsid w:val="003726F2"/>
    <w:rsid w:val="00377F92"/>
    <w:rsid w:val="00380950"/>
    <w:rsid w:val="00381ECC"/>
    <w:rsid w:val="00385E34"/>
    <w:rsid w:val="003873F1"/>
    <w:rsid w:val="00390775"/>
    <w:rsid w:val="003A6BBD"/>
    <w:rsid w:val="003B4481"/>
    <w:rsid w:val="003B46E9"/>
    <w:rsid w:val="003B5AF7"/>
    <w:rsid w:val="003D12D2"/>
    <w:rsid w:val="003D4A34"/>
    <w:rsid w:val="003D64A8"/>
    <w:rsid w:val="003D706A"/>
    <w:rsid w:val="003E0A4C"/>
    <w:rsid w:val="003E5452"/>
    <w:rsid w:val="003E5BF2"/>
    <w:rsid w:val="003F4F31"/>
    <w:rsid w:val="003F6524"/>
    <w:rsid w:val="003F6972"/>
    <w:rsid w:val="003F6D99"/>
    <w:rsid w:val="00411627"/>
    <w:rsid w:val="00411877"/>
    <w:rsid w:val="00411B73"/>
    <w:rsid w:val="004149C7"/>
    <w:rsid w:val="00423D64"/>
    <w:rsid w:val="00432D7F"/>
    <w:rsid w:val="004361B3"/>
    <w:rsid w:val="00447A58"/>
    <w:rsid w:val="00451FEB"/>
    <w:rsid w:val="00455A1A"/>
    <w:rsid w:val="00456C90"/>
    <w:rsid w:val="0045714F"/>
    <w:rsid w:val="00463664"/>
    <w:rsid w:val="00467369"/>
    <w:rsid w:val="00475288"/>
    <w:rsid w:val="0047644C"/>
    <w:rsid w:val="00481F9A"/>
    <w:rsid w:val="004848CB"/>
    <w:rsid w:val="004879B4"/>
    <w:rsid w:val="004913EC"/>
    <w:rsid w:val="0049359C"/>
    <w:rsid w:val="00494EE6"/>
    <w:rsid w:val="004A14AB"/>
    <w:rsid w:val="004A4C32"/>
    <w:rsid w:val="004A74A1"/>
    <w:rsid w:val="004B0654"/>
    <w:rsid w:val="004B1D95"/>
    <w:rsid w:val="004B6096"/>
    <w:rsid w:val="004C1C89"/>
    <w:rsid w:val="004C36EE"/>
    <w:rsid w:val="004C6C6D"/>
    <w:rsid w:val="004D05EB"/>
    <w:rsid w:val="004D326A"/>
    <w:rsid w:val="004D428E"/>
    <w:rsid w:val="004D5121"/>
    <w:rsid w:val="004D5BCB"/>
    <w:rsid w:val="004E17B3"/>
    <w:rsid w:val="004E197E"/>
    <w:rsid w:val="004E6E0A"/>
    <w:rsid w:val="004F2153"/>
    <w:rsid w:val="00501FC0"/>
    <w:rsid w:val="005101A9"/>
    <w:rsid w:val="00516D4E"/>
    <w:rsid w:val="00520C1B"/>
    <w:rsid w:val="005216F9"/>
    <w:rsid w:val="00521DBA"/>
    <w:rsid w:val="0052277B"/>
    <w:rsid w:val="00525AF1"/>
    <w:rsid w:val="005313CF"/>
    <w:rsid w:val="00534C93"/>
    <w:rsid w:val="0053519F"/>
    <w:rsid w:val="00537F67"/>
    <w:rsid w:val="00541514"/>
    <w:rsid w:val="0054450A"/>
    <w:rsid w:val="0054699D"/>
    <w:rsid w:val="00551B87"/>
    <w:rsid w:val="00554C2E"/>
    <w:rsid w:val="00556CF3"/>
    <w:rsid w:val="005604EF"/>
    <w:rsid w:val="005670C0"/>
    <w:rsid w:val="00571A58"/>
    <w:rsid w:val="00576022"/>
    <w:rsid w:val="005829CF"/>
    <w:rsid w:val="00585BA4"/>
    <w:rsid w:val="0059135B"/>
    <w:rsid w:val="0059485E"/>
    <w:rsid w:val="005948D8"/>
    <w:rsid w:val="005977DD"/>
    <w:rsid w:val="005A069F"/>
    <w:rsid w:val="005A2565"/>
    <w:rsid w:val="005A2B8A"/>
    <w:rsid w:val="005A5975"/>
    <w:rsid w:val="005B08E1"/>
    <w:rsid w:val="005B1C52"/>
    <w:rsid w:val="005B789E"/>
    <w:rsid w:val="005C0238"/>
    <w:rsid w:val="005C1573"/>
    <w:rsid w:val="005C1BF2"/>
    <w:rsid w:val="005C2D1C"/>
    <w:rsid w:val="005C399A"/>
    <w:rsid w:val="005C5258"/>
    <w:rsid w:val="005C53D7"/>
    <w:rsid w:val="005D0119"/>
    <w:rsid w:val="005D0985"/>
    <w:rsid w:val="005E45E8"/>
    <w:rsid w:val="005F065C"/>
    <w:rsid w:val="005F5AD4"/>
    <w:rsid w:val="005F65E0"/>
    <w:rsid w:val="0060078E"/>
    <w:rsid w:val="00604E7D"/>
    <w:rsid w:val="006102DF"/>
    <w:rsid w:val="006113DA"/>
    <w:rsid w:val="00617E49"/>
    <w:rsid w:val="0062503E"/>
    <w:rsid w:val="00625E77"/>
    <w:rsid w:val="006269F4"/>
    <w:rsid w:val="00626C52"/>
    <w:rsid w:val="00633B4B"/>
    <w:rsid w:val="00635AC3"/>
    <w:rsid w:val="00636254"/>
    <w:rsid w:val="00642914"/>
    <w:rsid w:val="00643286"/>
    <w:rsid w:val="006461CF"/>
    <w:rsid w:val="00653BFD"/>
    <w:rsid w:val="00653DAE"/>
    <w:rsid w:val="00665B95"/>
    <w:rsid w:val="006664D1"/>
    <w:rsid w:val="00667D39"/>
    <w:rsid w:val="006756B6"/>
    <w:rsid w:val="00684271"/>
    <w:rsid w:val="0069524D"/>
    <w:rsid w:val="006A0C9A"/>
    <w:rsid w:val="006A194E"/>
    <w:rsid w:val="006B1494"/>
    <w:rsid w:val="006B1A10"/>
    <w:rsid w:val="006B6A34"/>
    <w:rsid w:val="006C026A"/>
    <w:rsid w:val="006C17D3"/>
    <w:rsid w:val="006C5A67"/>
    <w:rsid w:val="006C731E"/>
    <w:rsid w:val="006D6326"/>
    <w:rsid w:val="006E5501"/>
    <w:rsid w:val="006E5C86"/>
    <w:rsid w:val="006F093A"/>
    <w:rsid w:val="006F33F0"/>
    <w:rsid w:val="00700528"/>
    <w:rsid w:val="00704999"/>
    <w:rsid w:val="00705A68"/>
    <w:rsid w:val="0071063C"/>
    <w:rsid w:val="00711A50"/>
    <w:rsid w:val="00713F2D"/>
    <w:rsid w:val="007154CE"/>
    <w:rsid w:val="00716CBA"/>
    <w:rsid w:val="00725109"/>
    <w:rsid w:val="007270B9"/>
    <w:rsid w:val="0073505F"/>
    <w:rsid w:val="00736B06"/>
    <w:rsid w:val="00736F02"/>
    <w:rsid w:val="00740AD1"/>
    <w:rsid w:val="00744AE0"/>
    <w:rsid w:val="00747CA7"/>
    <w:rsid w:val="0075234C"/>
    <w:rsid w:val="00754E9E"/>
    <w:rsid w:val="00765F41"/>
    <w:rsid w:val="007833EB"/>
    <w:rsid w:val="00785DC9"/>
    <w:rsid w:val="00790839"/>
    <w:rsid w:val="007A2CFC"/>
    <w:rsid w:val="007A437F"/>
    <w:rsid w:val="007A5BA2"/>
    <w:rsid w:val="007A6E2C"/>
    <w:rsid w:val="007C1407"/>
    <w:rsid w:val="007C24E3"/>
    <w:rsid w:val="007C35AF"/>
    <w:rsid w:val="007C3B1B"/>
    <w:rsid w:val="007C5507"/>
    <w:rsid w:val="007D14D4"/>
    <w:rsid w:val="007D4736"/>
    <w:rsid w:val="007D4757"/>
    <w:rsid w:val="007E1A65"/>
    <w:rsid w:val="007E48DB"/>
    <w:rsid w:val="007E57D9"/>
    <w:rsid w:val="007E7AC4"/>
    <w:rsid w:val="007F7454"/>
    <w:rsid w:val="00802B9C"/>
    <w:rsid w:val="00802E92"/>
    <w:rsid w:val="00811368"/>
    <w:rsid w:val="00812AF8"/>
    <w:rsid w:val="00816240"/>
    <w:rsid w:val="0082222A"/>
    <w:rsid w:val="008255F2"/>
    <w:rsid w:val="00831020"/>
    <w:rsid w:val="00840211"/>
    <w:rsid w:val="00841CD2"/>
    <w:rsid w:val="00844BB9"/>
    <w:rsid w:val="00852C80"/>
    <w:rsid w:val="008550B5"/>
    <w:rsid w:val="00856815"/>
    <w:rsid w:val="00860ABE"/>
    <w:rsid w:val="0086103D"/>
    <w:rsid w:val="0086260C"/>
    <w:rsid w:val="00866225"/>
    <w:rsid w:val="00871EC0"/>
    <w:rsid w:val="00886BD9"/>
    <w:rsid w:val="00887E2B"/>
    <w:rsid w:val="008A0B30"/>
    <w:rsid w:val="008A486F"/>
    <w:rsid w:val="008A5663"/>
    <w:rsid w:val="008A5CBE"/>
    <w:rsid w:val="008B1347"/>
    <w:rsid w:val="008B3534"/>
    <w:rsid w:val="008B464E"/>
    <w:rsid w:val="008B4A90"/>
    <w:rsid w:val="008B78A7"/>
    <w:rsid w:val="008C154C"/>
    <w:rsid w:val="008C1A42"/>
    <w:rsid w:val="008C2FFD"/>
    <w:rsid w:val="008C437A"/>
    <w:rsid w:val="008C7B8F"/>
    <w:rsid w:val="008D52E4"/>
    <w:rsid w:val="008F7AF1"/>
    <w:rsid w:val="00906111"/>
    <w:rsid w:val="00911676"/>
    <w:rsid w:val="009134AA"/>
    <w:rsid w:val="0091590F"/>
    <w:rsid w:val="0092588F"/>
    <w:rsid w:val="00930B07"/>
    <w:rsid w:val="009316A3"/>
    <w:rsid w:val="00942C0D"/>
    <w:rsid w:val="0094619B"/>
    <w:rsid w:val="00950D23"/>
    <w:rsid w:val="0095319D"/>
    <w:rsid w:val="009548FA"/>
    <w:rsid w:val="00954E6D"/>
    <w:rsid w:val="00964632"/>
    <w:rsid w:val="009671B3"/>
    <w:rsid w:val="00975E13"/>
    <w:rsid w:val="009863E0"/>
    <w:rsid w:val="00986A9E"/>
    <w:rsid w:val="0098732D"/>
    <w:rsid w:val="009914E0"/>
    <w:rsid w:val="00992EC5"/>
    <w:rsid w:val="00995FB7"/>
    <w:rsid w:val="009960B2"/>
    <w:rsid w:val="009A0B35"/>
    <w:rsid w:val="009B2FE6"/>
    <w:rsid w:val="009B35DE"/>
    <w:rsid w:val="009D7754"/>
    <w:rsid w:val="009E3FF1"/>
    <w:rsid w:val="009E4CC6"/>
    <w:rsid w:val="009F71E8"/>
    <w:rsid w:val="00A160C5"/>
    <w:rsid w:val="00A204C2"/>
    <w:rsid w:val="00A26B1B"/>
    <w:rsid w:val="00A27BDD"/>
    <w:rsid w:val="00A32998"/>
    <w:rsid w:val="00A353CD"/>
    <w:rsid w:val="00A356F8"/>
    <w:rsid w:val="00A50568"/>
    <w:rsid w:val="00A52CE0"/>
    <w:rsid w:val="00A55931"/>
    <w:rsid w:val="00A56B46"/>
    <w:rsid w:val="00A5735E"/>
    <w:rsid w:val="00A639FE"/>
    <w:rsid w:val="00A65567"/>
    <w:rsid w:val="00A67793"/>
    <w:rsid w:val="00A72F3A"/>
    <w:rsid w:val="00A75CC2"/>
    <w:rsid w:val="00A76A2B"/>
    <w:rsid w:val="00A83D6F"/>
    <w:rsid w:val="00A87557"/>
    <w:rsid w:val="00A90D1E"/>
    <w:rsid w:val="00AA20F7"/>
    <w:rsid w:val="00AB2E1C"/>
    <w:rsid w:val="00AB6C2A"/>
    <w:rsid w:val="00AD3BE7"/>
    <w:rsid w:val="00AE59E2"/>
    <w:rsid w:val="00AE6E2E"/>
    <w:rsid w:val="00AF2A09"/>
    <w:rsid w:val="00AF5D72"/>
    <w:rsid w:val="00B01063"/>
    <w:rsid w:val="00B06780"/>
    <w:rsid w:val="00B07FDA"/>
    <w:rsid w:val="00B1006F"/>
    <w:rsid w:val="00B20E4D"/>
    <w:rsid w:val="00B22BCF"/>
    <w:rsid w:val="00B23B33"/>
    <w:rsid w:val="00B34027"/>
    <w:rsid w:val="00B350BB"/>
    <w:rsid w:val="00B35311"/>
    <w:rsid w:val="00B40E81"/>
    <w:rsid w:val="00B41FA3"/>
    <w:rsid w:val="00B47A84"/>
    <w:rsid w:val="00B52360"/>
    <w:rsid w:val="00B52504"/>
    <w:rsid w:val="00B55701"/>
    <w:rsid w:val="00B61C6B"/>
    <w:rsid w:val="00B6784F"/>
    <w:rsid w:val="00B802D7"/>
    <w:rsid w:val="00B81496"/>
    <w:rsid w:val="00B831C1"/>
    <w:rsid w:val="00B92A59"/>
    <w:rsid w:val="00B947D7"/>
    <w:rsid w:val="00B9648E"/>
    <w:rsid w:val="00B973F8"/>
    <w:rsid w:val="00BA366E"/>
    <w:rsid w:val="00BA739C"/>
    <w:rsid w:val="00BB358E"/>
    <w:rsid w:val="00BB49DD"/>
    <w:rsid w:val="00BB6330"/>
    <w:rsid w:val="00BB6928"/>
    <w:rsid w:val="00BB6FA8"/>
    <w:rsid w:val="00BC2E98"/>
    <w:rsid w:val="00BC7615"/>
    <w:rsid w:val="00BF47D1"/>
    <w:rsid w:val="00C07F3E"/>
    <w:rsid w:val="00C22411"/>
    <w:rsid w:val="00C231BF"/>
    <w:rsid w:val="00C502BB"/>
    <w:rsid w:val="00C53345"/>
    <w:rsid w:val="00C549C3"/>
    <w:rsid w:val="00C549F2"/>
    <w:rsid w:val="00C54DF5"/>
    <w:rsid w:val="00C56E05"/>
    <w:rsid w:val="00C57F67"/>
    <w:rsid w:val="00C608B1"/>
    <w:rsid w:val="00C61FB2"/>
    <w:rsid w:val="00C65451"/>
    <w:rsid w:val="00C74F7C"/>
    <w:rsid w:val="00C80400"/>
    <w:rsid w:val="00C85EE8"/>
    <w:rsid w:val="00C92756"/>
    <w:rsid w:val="00C9434C"/>
    <w:rsid w:val="00C9510C"/>
    <w:rsid w:val="00CA08CB"/>
    <w:rsid w:val="00CA0FE1"/>
    <w:rsid w:val="00CA34B5"/>
    <w:rsid w:val="00CA5EBB"/>
    <w:rsid w:val="00CB3BA6"/>
    <w:rsid w:val="00CB7990"/>
    <w:rsid w:val="00CC288E"/>
    <w:rsid w:val="00CC37AC"/>
    <w:rsid w:val="00CC5475"/>
    <w:rsid w:val="00CC5F7B"/>
    <w:rsid w:val="00CC6009"/>
    <w:rsid w:val="00CD0556"/>
    <w:rsid w:val="00CD5741"/>
    <w:rsid w:val="00CE1512"/>
    <w:rsid w:val="00CF2F8F"/>
    <w:rsid w:val="00CF75D0"/>
    <w:rsid w:val="00D0066A"/>
    <w:rsid w:val="00D00EE3"/>
    <w:rsid w:val="00D03284"/>
    <w:rsid w:val="00D065E2"/>
    <w:rsid w:val="00D12D30"/>
    <w:rsid w:val="00D14C30"/>
    <w:rsid w:val="00D1680E"/>
    <w:rsid w:val="00D21E92"/>
    <w:rsid w:val="00D235AE"/>
    <w:rsid w:val="00D2629D"/>
    <w:rsid w:val="00D27BD1"/>
    <w:rsid w:val="00D27C5F"/>
    <w:rsid w:val="00D33547"/>
    <w:rsid w:val="00D44240"/>
    <w:rsid w:val="00D61A23"/>
    <w:rsid w:val="00D62384"/>
    <w:rsid w:val="00D665EC"/>
    <w:rsid w:val="00D71404"/>
    <w:rsid w:val="00D716C2"/>
    <w:rsid w:val="00D71C87"/>
    <w:rsid w:val="00D80E1B"/>
    <w:rsid w:val="00D84BA1"/>
    <w:rsid w:val="00D85F2E"/>
    <w:rsid w:val="00D87AE5"/>
    <w:rsid w:val="00D953CF"/>
    <w:rsid w:val="00DA1E67"/>
    <w:rsid w:val="00DA67E5"/>
    <w:rsid w:val="00DB1ABB"/>
    <w:rsid w:val="00DB3880"/>
    <w:rsid w:val="00DB50A0"/>
    <w:rsid w:val="00DB5353"/>
    <w:rsid w:val="00DC07BB"/>
    <w:rsid w:val="00DC3055"/>
    <w:rsid w:val="00DC5251"/>
    <w:rsid w:val="00DC7364"/>
    <w:rsid w:val="00DD1795"/>
    <w:rsid w:val="00DE2E3C"/>
    <w:rsid w:val="00DE34FE"/>
    <w:rsid w:val="00DE3D4B"/>
    <w:rsid w:val="00DE4434"/>
    <w:rsid w:val="00DE70A8"/>
    <w:rsid w:val="00DF033E"/>
    <w:rsid w:val="00DF052B"/>
    <w:rsid w:val="00DF4B3F"/>
    <w:rsid w:val="00E01E8F"/>
    <w:rsid w:val="00E06193"/>
    <w:rsid w:val="00E06E17"/>
    <w:rsid w:val="00E10F25"/>
    <w:rsid w:val="00E25794"/>
    <w:rsid w:val="00E40042"/>
    <w:rsid w:val="00E50557"/>
    <w:rsid w:val="00E507A8"/>
    <w:rsid w:val="00E541F8"/>
    <w:rsid w:val="00E600F0"/>
    <w:rsid w:val="00E60923"/>
    <w:rsid w:val="00E61D16"/>
    <w:rsid w:val="00E62EBA"/>
    <w:rsid w:val="00E64C2E"/>
    <w:rsid w:val="00E65CBB"/>
    <w:rsid w:val="00E712C2"/>
    <w:rsid w:val="00E730BC"/>
    <w:rsid w:val="00E73923"/>
    <w:rsid w:val="00E86C0F"/>
    <w:rsid w:val="00E92BE6"/>
    <w:rsid w:val="00E93FEA"/>
    <w:rsid w:val="00E94510"/>
    <w:rsid w:val="00E95BA4"/>
    <w:rsid w:val="00E97C4A"/>
    <w:rsid w:val="00EA2B61"/>
    <w:rsid w:val="00EA2F82"/>
    <w:rsid w:val="00EA46A5"/>
    <w:rsid w:val="00EA7223"/>
    <w:rsid w:val="00EA7D1C"/>
    <w:rsid w:val="00EB1BE6"/>
    <w:rsid w:val="00EB1C65"/>
    <w:rsid w:val="00EB2D2B"/>
    <w:rsid w:val="00EC2433"/>
    <w:rsid w:val="00EC47C9"/>
    <w:rsid w:val="00ED12FA"/>
    <w:rsid w:val="00ED3227"/>
    <w:rsid w:val="00ED323B"/>
    <w:rsid w:val="00EE1F6D"/>
    <w:rsid w:val="00EE30BE"/>
    <w:rsid w:val="00EE47D3"/>
    <w:rsid w:val="00F00A28"/>
    <w:rsid w:val="00F00C51"/>
    <w:rsid w:val="00F01A3D"/>
    <w:rsid w:val="00F0348A"/>
    <w:rsid w:val="00F354B4"/>
    <w:rsid w:val="00F410DB"/>
    <w:rsid w:val="00F46099"/>
    <w:rsid w:val="00F5123B"/>
    <w:rsid w:val="00F55334"/>
    <w:rsid w:val="00F5704D"/>
    <w:rsid w:val="00F57DB9"/>
    <w:rsid w:val="00F6122E"/>
    <w:rsid w:val="00F615DF"/>
    <w:rsid w:val="00F75E56"/>
    <w:rsid w:val="00F85114"/>
    <w:rsid w:val="00F853A7"/>
    <w:rsid w:val="00F8663F"/>
    <w:rsid w:val="00F90F1E"/>
    <w:rsid w:val="00F91F74"/>
    <w:rsid w:val="00FA0EF6"/>
    <w:rsid w:val="00FA5C93"/>
    <w:rsid w:val="00FB007E"/>
    <w:rsid w:val="00FB2ACF"/>
    <w:rsid w:val="00FB35D2"/>
    <w:rsid w:val="00FB5257"/>
    <w:rsid w:val="00FC1783"/>
    <w:rsid w:val="00FC186A"/>
    <w:rsid w:val="00FC2FE3"/>
    <w:rsid w:val="00FC3103"/>
    <w:rsid w:val="00FD0A90"/>
    <w:rsid w:val="00FD14FD"/>
    <w:rsid w:val="00FD3FF6"/>
    <w:rsid w:val="00FD3FFF"/>
    <w:rsid w:val="00FD466E"/>
    <w:rsid w:val="00FD5E32"/>
    <w:rsid w:val="00FE75AF"/>
    <w:rsid w:val="00FF0B2C"/>
    <w:rsid w:val="00FF691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40C877"/>
  <w15:docId w15:val="{EFE14ECB-FE2D-4F03-87FA-7E00F2333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466A"/>
    <w:rPr>
      <w:sz w:val="24"/>
      <w:szCs w:val="24"/>
      <w:lang w:eastAsia="en-US"/>
    </w:rPr>
  </w:style>
  <w:style w:type="paragraph" w:styleId="Heading1">
    <w:name w:val="heading 1"/>
    <w:basedOn w:val="Normal"/>
    <w:next w:val="Normal"/>
    <w:qFormat/>
    <w:rsid w:val="00A90D1E"/>
    <w:pPr>
      <w:keepNext/>
      <w:numPr>
        <w:numId w:val="1"/>
      </w:numPr>
      <w:spacing w:before="1440" w:after="240"/>
      <w:ind w:left="0" w:firstLine="0"/>
      <w:jc w:val="center"/>
      <w:outlineLvl w:val="0"/>
    </w:pPr>
    <w:rPr>
      <w:rFonts w:cs="Arial"/>
      <w:b/>
      <w:bCs/>
      <w:caps/>
      <w:kern w:val="32"/>
      <w:sz w:val="32"/>
      <w:szCs w:val="32"/>
    </w:rPr>
  </w:style>
  <w:style w:type="paragraph" w:styleId="Heading2">
    <w:name w:val="heading 2"/>
    <w:basedOn w:val="Normal"/>
    <w:next w:val="Normal"/>
    <w:qFormat/>
    <w:rsid w:val="00A90D1E"/>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A90D1E"/>
    <w:pPr>
      <w:keepNext/>
      <w:keepLines/>
      <w:spacing w:before="120" w:after="240"/>
      <w:outlineLvl w:val="2"/>
    </w:pPr>
    <w:rPr>
      <w:rFonts w:cs="Arial"/>
      <w:b/>
      <w:bCs/>
      <w:szCs w:val="26"/>
    </w:rPr>
  </w:style>
  <w:style w:type="paragraph" w:styleId="Heading4">
    <w:name w:val="heading 4"/>
    <w:basedOn w:val="Normal"/>
    <w:next w:val="Normal"/>
    <w:qFormat/>
    <w:rsid w:val="00A90D1E"/>
    <w:pPr>
      <w:keepNext/>
      <w:keepLines/>
      <w:spacing w:before="120" w:after="240"/>
      <w:outlineLvl w:val="3"/>
    </w:pPr>
    <w:rPr>
      <w:b/>
      <w:bCs/>
      <w:i/>
      <w:szCs w:val="28"/>
    </w:rPr>
  </w:style>
  <w:style w:type="paragraph" w:styleId="Heading6">
    <w:name w:val="heading 6"/>
    <w:basedOn w:val="Normal"/>
    <w:next w:val="Normal"/>
    <w:qFormat/>
    <w:pPr>
      <w:keepNext/>
      <w:ind w:left="1440"/>
      <w:outlineLvl w:val="5"/>
    </w:pPr>
  </w:style>
  <w:style w:type="paragraph" w:styleId="Heading7">
    <w:name w:val="heading 7"/>
    <w:basedOn w:val="Normal"/>
    <w:next w:val="Normal"/>
    <w:qFormat/>
    <w:pPr>
      <w:keepNext/>
      <w:ind w:left="720"/>
      <w:outlineLvl w:val="6"/>
    </w:pPr>
  </w:style>
  <w:style w:type="paragraph" w:styleId="Heading8">
    <w:name w:val="heading 8"/>
    <w:basedOn w:val="Normal"/>
    <w:next w:val="Normal"/>
    <w:qFormat/>
    <w:pPr>
      <w:keepNext/>
      <w:ind w:left="720"/>
      <w:outlineLvl w:val="7"/>
    </w:pPr>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foSubject">
    <w:name w:val="Info: Subject"/>
    <w:basedOn w:val="Normal"/>
    <w:pPr>
      <w:tabs>
        <w:tab w:val="right" w:pos="720"/>
        <w:tab w:val="left" w:pos="1440"/>
      </w:tabs>
      <w:ind w:left="1440" w:hanging="1440"/>
    </w:pPr>
    <w:rPr>
      <w:rFonts w:ascii="Book Antiqua" w:hAnsi="Book Antiqua"/>
      <w:b/>
      <w:szCs w:val="20"/>
    </w:rPr>
  </w:style>
  <w:style w:type="paragraph" w:styleId="FootnoteText">
    <w:name w:val="footnote text"/>
    <w:aliases w:val="Geneva 9,Font: Geneva 9,Boston 10,f,single space,footnote text,Footnote,otnote Text,Fußnote,ADB Char Char,ADB Char Char Char Char Char,ft,FOOTNOTES,fn,Footnote Text Char Char,ALTS FOOTNOTE,Char Char Char Char,Geneva 91,Footnote Text1,f1"/>
    <w:basedOn w:val="Normal"/>
    <w:link w:val="FootnoteTextChar"/>
    <w:uiPriority w:val="99"/>
    <w:qFormat/>
    <w:rPr>
      <w:sz w:val="20"/>
      <w:szCs w:val="20"/>
    </w:rPr>
  </w:style>
  <w:style w:type="character" w:styleId="FootnoteReference">
    <w:name w:val="footnote reference"/>
    <w:aliases w:val="16 Point,Superscript 6 Point,Superscript 6 Point + 11 pt,ftref,BVI fnr,BVI fnr Car Car,BVI fnr Car,BVI fnr Car Car Car Car,Footnote text,Footnote Reference Char Char Char, BVI fnr, BVI fnr Car Car, BVI fnr Car Car Car Car,ftref Char"/>
    <w:link w:val="CharCharCharCharCarChar"/>
    <w:uiPriority w:val="99"/>
    <w:qFormat/>
    <w:rPr>
      <w:vertAlign w:val="superscript"/>
    </w:rPr>
  </w:style>
  <w:style w:type="paragraph" w:styleId="Header">
    <w:name w:val="header"/>
    <w:basedOn w:val="Normal"/>
    <w:link w:val="HeaderChar"/>
    <w:pPr>
      <w:tabs>
        <w:tab w:val="center" w:pos="4320"/>
        <w:tab w:val="right" w:pos="8640"/>
      </w:tabs>
      <w:spacing w:after="240"/>
      <w:ind w:left="1440"/>
    </w:pPr>
    <w:rPr>
      <w:rFonts w:ascii="Book Antiqua" w:hAnsi="Book Antiqua"/>
      <w:szCs w:val="20"/>
    </w:rPr>
  </w:style>
  <w:style w:type="paragraph" w:customStyle="1" w:styleId="MemoBody">
    <w:name w:val="MemoBody"/>
    <w:basedOn w:val="Normal"/>
    <w:pPr>
      <w:ind w:left="1440"/>
    </w:pPr>
    <w:rPr>
      <w:rFonts w:ascii="Book Antiqua" w:hAnsi="Book Antiqua"/>
      <w:szCs w:val="20"/>
    </w:rPr>
  </w:style>
  <w:style w:type="paragraph" w:styleId="BodyTextIndent3">
    <w:name w:val="Body Text Indent 3"/>
    <w:basedOn w:val="Normal"/>
    <w:pPr>
      <w:spacing w:after="240"/>
      <w:ind w:left="1440" w:firstLine="720"/>
    </w:pPr>
    <w:rPr>
      <w:szCs w:val="20"/>
      <w:u w:val="words"/>
    </w:rPr>
  </w:style>
  <w:style w:type="paragraph" w:customStyle="1" w:styleId="BccBody">
    <w:name w:val="BccBody"/>
    <w:basedOn w:val="Normal"/>
    <w:pPr>
      <w:spacing w:after="240"/>
      <w:ind w:left="1440" w:firstLine="720"/>
    </w:pPr>
    <w:rPr>
      <w:rFonts w:ascii="Book Antiqua" w:hAnsi="Book Antiqua"/>
      <w:szCs w:val="20"/>
    </w:rPr>
  </w:style>
  <w:style w:type="paragraph" w:styleId="BodyTextIndent2">
    <w:name w:val="Body Text Indent 2"/>
    <w:basedOn w:val="Normal"/>
    <w:pPr>
      <w:spacing w:after="240"/>
      <w:ind w:left="2160"/>
    </w:pPr>
    <w:rPr>
      <w:szCs w:val="20"/>
    </w:rPr>
  </w:style>
  <w:style w:type="paragraph" w:customStyle="1" w:styleId="InfoDate">
    <w:name w:val="Info: Date"/>
    <w:basedOn w:val="Normal"/>
    <w:pPr>
      <w:tabs>
        <w:tab w:val="right" w:pos="720"/>
        <w:tab w:val="left" w:pos="1440"/>
      </w:tabs>
      <w:ind w:left="1440" w:hanging="1440"/>
    </w:pPr>
    <w:rPr>
      <w:rFonts w:ascii="Book Antiqua" w:hAnsi="Book Antiqua"/>
      <w:szCs w:val="20"/>
    </w:rPr>
  </w:style>
  <w:style w:type="paragraph" w:customStyle="1" w:styleId="InfoTo">
    <w:name w:val="Info: To"/>
    <w:basedOn w:val="Normal"/>
    <w:pPr>
      <w:tabs>
        <w:tab w:val="right" w:pos="720"/>
        <w:tab w:val="left" w:pos="1440"/>
      </w:tabs>
      <w:ind w:left="1440" w:hanging="1440"/>
    </w:pPr>
    <w:rPr>
      <w:rFonts w:ascii="Book Antiqua" w:hAnsi="Book Antiqua"/>
      <w:szCs w:val="20"/>
    </w:rPr>
  </w:style>
  <w:style w:type="paragraph" w:customStyle="1" w:styleId="page">
    <w:name w:val="page"/>
    <w:basedOn w:val="InfoTo"/>
    <w:rPr>
      <w:sz w:val="22"/>
    </w:rPr>
  </w:style>
  <w:style w:type="paragraph" w:styleId="BodyTextIndent">
    <w:name w:val="Body Text Indent"/>
    <w:basedOn w:val="Normal"/>
    <w:pPr>
      <w:spacing w:after="240"/>
      <w:ind w:left="3870" w:hanging="3150"/>
    </w:pPr>
    <w:rPr>
      <w:szCs w:val="20"/>
    </w:rPr>
  </w:style>
  <w:style w:type="paragraph" w:styleId="Footer">
    <w:name w:val="footer"/>
    <w:basedOn w:val="Normal"/>
    <w:link w:val="FooterChar"/>
    <w:pPr>
      <w:tabs>
        <w:tab w:val="center" w:pos="4320"/>
        <w:tab w:val="right" w:pos="8640"/>
      </w:tabs>
    </w:pPr>
  </w:style>
  <w:style w:type="paragraph" w:customStyle="1" w:styleId="FormWorldBank">
    <w:name w:val="Form: World Bank"/>
    <w:basedOn w:val="Normal"/>
    <w:rPr>
      <w:sz w:val="20"/>
      <w:szCs w:val="20"/>
    </w:rPr>
  </w:style>
  <w:style w:type="character" w:styleId="PageNumber">
    <w:name w:val="page number"/>
    <w:basedOn w:val="DefaultParagraphFont"/>
  </w:style>
  <w:style w:type="paragraph" w:styleId="BodyText">
    <w:name w:val="Body Text"/>
    <w:basedOn w:val="Normal"/>
    <w:pPr>
      <w:jc w:val="both"/>
    </w:pPr>
  </w:style>
  <w:style w:type="paragraph" w:styleId="BodyText2">
    <w:name w:val="Body Text 2"/>
    <w:basedOn w:val="Normal"/>
    <w:pPr>
      <w:jc w:val="both"/>
    </w:pPr>
    <w:rPr>
      <w:b/>
      <w:bCs/>
    </w:rPr>
  </w:style>
  <w:style w:type="paragraph" w:styleId="ListBullet">
    <w:name w:val="List Bullet"/>
    <w:basedOn w:val="Normal"/>
    <w:autoRedefine/>
    <w:rsid w:val="008C2FFD"/>
    <w:pPr>
      <w:tabs>
        <w:tab w:val="left" w:pos="360"/>
      </w:tabs>
      <w:ind w:left="360"/>
    </w:pPr>
    <w:rPr>
      <w:b/>
      <w:bCs/>
    </w:rPr>
  </w:style>
  <w:style w:type="paragraph" w:styleId="BalloonText">
    <w:name w:val="Balloon Text"/>
    <w:basedOn w:val="Normal"/>
    <w:semiHidden/>
    <w:rsid w:val="00C85EE8"/>
    <w:rPr>
      <w:rFonts w:ascii="Tahoma" w:hAnsi="Tahoma" w:cs="Tahoma"/>
      <w:sz w:val="16"/>
      <w:szCs w:val="16"/>
    </w:rPr>
  </w:style>
  <w:style w:type="paragraph" w:customStyle="1" w:styleId="Heading1a">
    <w:name w:val="Heading 1a"/>
    <w:basedOn w:val="Normal"/>
    <w:next w:val="Normal"/>
    <w:rsid w:val="00A90D1E"/>
    <w:pPr>
      <w:keepNext/>
      <w:keepLines/>
      <w:spacing w:before="1440" w:after="240"/>
      <w:jc w:val="center"/>
      <w:outlineLvl w:val="0"/>
    </w:pPr>
    <w:rPr>
      <w:b/>
      <w:caps/>
      <w:sz w:val="32"/>
    </w:rPr>
  </w:style>
  <w:style w:type="paragraph" w:customStyle="1" w:styleId="MainParawithChapter">
    <w:name w:val="Main Para with Chapter#"/>
    <w:basedOn w:val="Normal"/>
    <w:rsid w:val="00A90D1E"/>
    <w:pPr>
      <w:numPr>
        <w:ilvl w:val="1"/>
        <w:numId w:val="1"/>
      </w:numPr>
      <w:tabs>
        <w:tab w:val="clear" w:pos="720"/>
        <w:tab w:val="num" w:pos="360"/>
      </w:tabs>
      <w:spacing w:after="240"/>
      <w:ind w:left="0" w:firstLine="0"/>
      <w:outlineLvl w:val="1"/>
    </w:pPr>
  </w:style>
  <w:style w:type="paragraph" w:customStyle="1" w:styleId="MainParanoChapter">
    <w:name w:val="Main Para no Chapter #"/>
    <w:basedOn w:val="Normal"/>
    <w:rsid w:val="00A90D1E"/>
    <w:pPr>
      <w:spacing w:after="240"/>
      <w:outlineLvl w:val="1"/>
    </w:pPr>
  </w:style>
  <w:style w:type="paragraph" w:customStyle="1" w:styleId="Sub-Para1underX">
    <w:name w:val="Sub-Para 1 under X."/>
    <w:basedOn w:val="Normal"/>
    <w:rsid w:val="00A90D1E"/>
    <w:pPr>
      <w:spacing w:after="240"/>
      <w:outlineLvl w:val="2"/>
    </w:pPr>
  </w:style>
  <w:style w:type="paragraph" w:customStyle="1" w:styleId="Sub-Para1underXY">
    <w:name w:val="Sub-Para 1 under X.Y"/>
    <w:basedOn w:val="Normal"/>
    <w:rsid w:val="00A90D1E"/>
    <w:pPr>
      <w:numPr>
        <w:ilvl w:val="2"/>
        <w:numId w:val="1"/>
      </w:numPr>
      <w:tabs>
        <w:tab w:val="clear" w:pos="1440"/>
        <w:tab w:val="num" w:pos="360"/>
      </w:tabs>
      <w:spacing w:after="240"/>
      <w:ind w:left="0" w:firstLine="0"/>
      <w:outlineLvl w:val="2"/>
    </w:pPr>
  </w:style>
  <w:style w:type="paragraph" w:customStyle="1" w:styleId="Sub-Para2underX">
    <w:name w:val="Sub-Para 2 under X."/>
    <w:basedOn w:val="Normal"/>
    <w:rsid w:val="00A90D1E"/>
    <w:pPr>
      <w:spacing w:after="240"/>
      <w:outlineLvl w:val="3"/>
    </w:pPr>
  </w:style>
  <w:style w:type="paragraph" w:customStyle="1" w:styleId="Sub-Para2underXY">
    <w:name w:val="Sub-Para 2 under X.Y"/>
    <w:basedOn w:val="Normal"/>
    <w:rsid w:val="00A90D1E"/>
    <w:pPr>
      <w:numPr>
        <w:ilvl w:val="3"/>
        <w:numId w:val="1"/>
      </w:numPr>
      <w:tabs>
        <w:tab w:val="clear" w:pos="2160"/>
        <w:tab w:val="num" w:pos="360"/>
      </w:tabs>
      <w:spacing w:after="240"/>
      <w:ind w:left="0" w:firstLine="0"/>
      <w:outlineLvl w:val="3"/>
    </w:pPr>
  </w:style>
  <w:style w:type="paragraph" w:customStyle="1" w:styleId="Sub-Para3underX">
    <w:name w:val="Sub-Para 3 under X."/>
    <w:basedOn w:val="Normal"/>
    <w:rsid w:val="00A90D1E"/>
    <w:pPr>
      <w:spacing w:after="240"/>
      <w:outlineLvl w:val="4"/>
    </w:pPr>
  </w:style>
  <w:style w:type="paragraph" w:customStyle="1" w:styleId="Sub-Para3underXY">
    <w:name w:val="Sub-Para 3 under X.Y"/>
    <w:basedOn w:val="Normal"/>
    <w:rsid w:val="00A90D1E"/>
    <w:pPr>
      <w:numPr>
        <w:ilvl w:val="4"/>
        <w:numId w:val="1"/>
      </w:numPr>
      <w:tabs>
        <w:tab w:val="clear" w:pos="1800"/>
        <w:tab w:val="num" w:pos="360"/>
      </w:tabs>
      <w:spacing w:after="240"/>
      <w:ind w:left="0" w:firstLine="0"/>
      <w:outlineLvl w:val="4"/>
    </w:pPr>
  </w:style>
  <w:style w:type="paragraph" w:customStyle="1" w:styleId="Sub-Para4underX">
    <w:name w:val="Sub-Para 4 under X."/>
    <w:basedOn w:val="Normal"/>
    <w:rsid w:val="00A90D1E"/>
    <w:pPr>
      <w:spacing w:after="240"/>
      <w:outlineLvl w:val="5"/>
    </w:pPr>
  </w:style>
  <w:style w:type="paragraph" w:customStyle="1" w:styleId="Sub-Para4underXY">
    <w:name w:val="Sub-Para 4 under X.Y"/>
    <w:basedOn w:val="Normal"/>
    <w:rsid w:val="00A90D1E"/>
    <w:pPr>
      <w:numPr>
        <w:ilvl w:val="5"/>
        <w:numId w:val="1"/>
      </w:numPr>
      <w:tabs>
        <w:tab w:val="clear" w:pos="2520"/>
        <w:tab w:val="num" w:pos="360"/>
      </w:tabs>
      <w:spacing w:after="240"/>
      <w:ind w:left="0" w:firstLine="0"/>
      <w:outlineLvl w:val="5"/>
    </w:pPr>
  </w:style>
  <w:style w:type="paragraph" w:customStyle="1" w:styleId="Bullet">
    <w:name w:val="Bullet"/>
    <w:basedOn w:val="Normal"/>
    <w:rsid w:val="00A90D1E"/>
    <w:pPr>
      <w:numPr>
        <w:numId w:val="2"/>
      </w:numPr>
      <w:tabs>
        <w:tab w:val="clear" w:pos="1440"/>
        <w:tab w:val="num" w:pos="360"/>
      </w:tabs>
      <w:ind w:left="0" w:firstLine="0"/>
    </w:pPr>
  </w:style>
  <w:style w:type="table" w:styleId="TableGrid">
    <w:name w:val="Table Grid"/>
    <w:basedOn w:val="TableNormal"/>
    <w:rsid w:val="00C231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ai">
    <w:name w:val="Outline List 1"/>
    <w:basedOn w:val="NoList"/>
    <w:rsid w:val="003B46E9"/>
    <w:pPr>
      <w:numPr>
        <w:numId w:val="3"/>
      </w:numPr>
    </w:pPr>
  </w:style>
  <w:style w:type="paragraph" w:styleId="Caption">
    <w:name w:val="caption"/>
    <w:basedOn w:val="Normal"/>
    <w:next w:val="Normal"/>
    <w:qFormat/>
    <w:rsid w:val="008A486F"/>
    <w:rPr>
      <w:b/>
      <w:bCs/>
      <w:sz w:val="28"/>
    </w:rPr>
  </w:style>
  <w:style w:type="paragraph" w:styleId="List">
    <w:name w:val="List"/>
    <w:basedOn w:val="Normal"/>
    <w:rsid w:val="005E45E8"/>
    <w:pPr>
      <w:ind w:left="360" w:hanging="360"/>
    </w:pPr>
    <w:rPr>
      <w:rFonts w:eastAsia="MS Mincho"/>
      <w:lang w:eastAsia="ja-JP"/>
    </w:rPr>
  </w:style>
  <w:style w:type="paragraph" w:styleId="ListBullet2">
    <w:name w:val="List Bullet 2"/>
    <w:basedOn w:val="Normal"/>
    <w:rsid w:val="005E45E8"/>
    <w:pPr>
      <w:numPr>
        <w:numId w:val="4"/>
      </w:numPr>
    </w:pPr>
    <w:rPr>
      <w:rFonts w:eastAsia="MS Mincho"/>
      <w:lang w:eastAsia="ja-JP"/>
    </w:rPr>
  </w:style>
  <w:style w:type="paragraph" w:styleId="ListParagraph">
    <w:name w:val="List Paragraph"/>
    <w:basedOn w:val="Normal"/>
    <w:uiPriority w:val="34"/>
    <w:qFormat/>
    <w:rsid w:val="00EA7223"/>
    <w:pPr>
      <w:ind w:left="720"/>
    </w:pPr>
  </w:style>
  <w:style w:type="character" w:customStyle="1" w:styleId="HeaderChar">
    <w:name w:val="Header Char"/>
    <w:link w:val="Header"/>
    <w:rsid w:val="001A1025"/>
    <w:rPr>
      <w:rFonts w:ascii="Book Antiqua" w:hAnsi="Book Antiqua"/>
      <w:sz w:val="24"/>
      <w:lang w:val="en-US" w:eastAsia="en-US"/>
    </w:rPr>
  </w:style>
  <w:style w:type="paragraph" w:customStyle="1" w:styleId="yiv821403797msonormal">
    <w:name w:val="yiv821403797msonormal"/>
    <w:basedOn w:val="Normal"/>
    <w:rsid w:val="002D31B4"/>
    <w:pPr>
      <w:spacing w:before="100" w:beforeAutospacing="1" w:after="100" w:afterAutospacing="1"/>
    </w:pPr>
  </w:style>
  <w:style w:type="character" w:customStyle="1" w:styleId="apple-converted-space">
    <w:name w:val="apple-converted-space"/>
    <w:basedOn w:val="DefaultParagraphFont"/>
    <w:rsid w:val="002D31B4"/>
  </w:style>
  <w:style w:type="character" w:customStyle="1" w:styleId="yiv821403797longtext">
    <w:name w:val="yiv821403797longtext"/>
    <w:basedOn w:val="DefaultParagraphFont"/>
    <w:rsid w:val="0095319D"/>
  </w:style>
  <w:style w:type="character" w:customStyle="1" w:styleId="FooterChar">
    <w:name w:val="Footer Char"/>
    <w:basedOn w:val="DefaultParagraphFont"/>
    <w:link w:val="Footer"/>
    <w:rsid w:val="00CC5F7B"/>
    <w:rPr>
      <w:sz w:val="24"/>
      <w:szCs w:val="24"/>
      <w:lang w:val="en-US" w:eastAsia="en-US"/>
    </w:rPr>
  </w:style>
  <w:style w:type="character" w:styleId="Hyperlink">
    <w:name w:val="Hyperlink"/>
    <w:basedOn w:val="DefaultParagraphFont"/>
    <w:uiPriority w:val="99"/>
    <w:unhideWhenUsed/>
    <w:rsid w:val="001A30CC"/>
    <w:rPr>
      <w:b w:val="0"/>
      <w:bCs w:val="0"/>
      <w:strike w:val="0"/>
      <w:dstrike w:val="0"/>
      <w:color w:val="666699"/>
      <w:u w:val="none"/>
      <w:effect w:val="none"/>
    </w:rPr>
  </w:style>
  <w:style w:type="character" w:styleId="CommentReference">
    <w:name w:val="annotation reference"/>
    <w:basedOn w:val="DefaultParagraphFont"/>
    <w:uiPriority w:val="99"/>
    <w:rsid w:val="00154EF4"/>
    <w:rPr>
      <w:sz w:val="16"/>
      <w:szCs w:val="16"/>
    </w:rPr>
  </w:style>
  <w:style w:type="paragraph" w:styleId="CommentText">
    <w:name w:val="annotation text"/>
    <w:basedOn w:val="Normal"/>
    <w:link w:val="CommentTextChar"/>
    <w:uiPriority w:val="99"/>
    <w:rsid w:val="00154EF4"/>
    <w:rPr>
      <w:sz w:val="20"/>
      <w:szCs w:val="20"/>
    </w:rPr>
  </w:style>
  <w:style w:type="character" w:customStyle="1" w:styleId="CommentTextChar">
    <w:name w:val="Comment Text Char"/>
    <w:basedOn w:val="DefaultParagraphFont"/>
    <w:link w:val="CommentText"/>
    <w:uiPriority w:val="99"/>
    <w:rsid w:val="00154EF4"/>
    <w:rPr>
      <w:lang w:val="en-US" w:eastAsia="en-US"/>
    </w:rPr>
  </w:style>
  <w:style w:type="paragraph" w:styleId="CommentSubject">
    <w:name w:val="annotation subject"/>
    <w:basedOn w:val="CommentText"/>
    <w:next w:val="CommentText"/>
    <w:link w:val="CommentSubjectChar"/>
    <w:rsid w:val="00154EF4"/>
    <w:rPr>
      <w:b/>
      <w:bCs/>
    </w:rPr>
  </w:style>
  <w:style w:type="character" w:customStyle="1" w:styleId="CommentSubjectChar">
    <w:name w:val="Comment Subject Char"/>
    <w:basedOn w:val="CommentTextChar"/>
    <w:link w:val="CommentSubject"/>
    <w:rsid w:val="00154EF4"/>
    <w:rPr>
      <w:b/>
      <w:bCs/>
      <w:lang w:val="en-US" w:eastAsia="en-US"/>
    </w:rPr>
  </w:style>
  <w:style w:type="character" w:styleId="FollowedHyperlink">
    <w:name w:val="FollowedHyperlink"/>
    <w:basedOn w:val="DefaultParagraphFont"/>
    <w:semiHidden/>
    <w:unhideWhenUsed/>
    <w:rsid w:val="003D64A8"/>
    <w:rPr>
      <w:color w:val="800080" w:themeColor="followedHyperlink"/>
      <w:u w:val="single"/>
    </w:rPr>
  </w:style>
  <w:style w:type="paragraph" w:styleId="Revision">
    <w:name w:val="Revision"/>
    <w:hidden/>
    <w:uiPriority w:val="99"/>
    <w:semiHidden/>
    <w:rsid w:val="00EA7D1C"/>
    <w:rPr>
      <w:sz w:val="24"/>
      <w:szCs w:val="24"/>
      <w:lang w:val="en-US" w:eastAsia="en-US"/>
    </w:rPr>
  </w:style>
  <w:style w:type="paragraph" w:customStyle="1" w:styleId="IFADparagraphnumbering">
    <w:name w:val="IFAD paragraph numbering"/>
    <w:basedOn w:val="Normal"/>
    <w:qFormat/>
    <w:rsid w:val="00B01063"/>
    <w:pPr>
      <w:numPr>
        <w:numId w:val="7"/>
      </w:numPr>
      <w:tabs>
        <w:tab w:val="left" w:pos="1134"/>
      </w:tabs>
      <w:suppressAutoHyphens/>
      <w:spacing w:after="120" w:line="264" w:lineRule="auto"/>
    </w:pPr>
    <w:rPr>
      <w:rFonts w:ascii="Arial" w:eastAsia="MS Mincho" w:hAnsi="Arial" w:cs="Arial"/>
      <w:kern w:val="2"/>
      <w:sz w:val="20"/>
      <w:szCs w:val="20"/>
      <w:lang w:eastAsia="en-GB"/>
    </w:rPr>
  </w:style>
  <w:style w:type="paragraph" w:customStyle="1" w:styleId="IFADparagraphno2ndlevel">
    <w:name w:val="IFAD paragraph no. 2nd level"/>
    <w:basedOn w:val="Normal"/>
    <w:rsid w:val="00B01063"/>
    <w:pPr>
      <w:numPr>
        <w:ilvl w:val="1"/>
        <w:numId w:val="7"/>
      </w:numPr>
      <w:spacing w:after="120" w:line="264" w:lineRule="auto"/>
    </w:pPr>
    <w:rPr>
      <w:rFonts w:ascii="Arial" w:hAnsi="Arial" w:cs="Arial"/>
      <w:sz w:val="20"/>
      <w:szCs w:val="20"/>
      <w:lang w:eastAsia="en-GB"/>
    </w:rPr>
  </w:style>
  <w:style w:type="paragraph" w:customStyle="1" w:styleId="IFADparagraphno3rdlevel">
    <w:name w:val="IFAD paragraph no. 3rd level"/>
    <w:basedOn w:val="Normal"/>
    <w:rsid w:val="00B01063"/>
    <w:pPr>
      <w:numPr>
        <w:ilvl w:val="2"/>
        <w:numId w:val="7"/>
      </w:numPr>
      <w:spacing w:after="120" w:line="264" w:lineRule="auto"/>
    </w:pPr>
    <w:rPr>
      <w:rFonts w:ascii="Arial" w:hAnsi="Arial" w:cs="Arial"/>
      <w:sz w:val="20"/>
      <w:szCs w:val="20"/>
      <w:lang w:eastAsia="en-GB"/>
    </w:rPr>
  </w:style>
  <w:style w:type="paragraph" w:customStyle="1" w:styleId="IFADparagraphno4thlevel">
    <w:name w:val="IFAD paragraph no. 4th level"/>
    <w:basedOn w:val="Normal"/>
    <w:rsid w:val="00B01063"/>
    <w:pPr>
      <w:numPr>
        <w:ilvl w:val="3"/>
        <w:numId w:val="7"/>
      </w:numPr>
      <w:spacing w:line="264" w:lineRule="auto"/>
    </w:pPr>
    <w:rPr>
      <w:rFonts w:ascii="Arial" w:hAnsi="Arial" w:cs="Arial"/>
      <w:sz w:val="20"/>
      <w:szCs w:val="20"/>
      <w:lang w:eastAsia="en-GB"/>
    </w:rPr>
  </w:style>
  <w:style w:type="character" w:customStyle="1" w:styleId="FootnoteTextChar">
    <w:name w:val="Footnote Text Char"/>
    <w:aliases w:val="Geneva 9 Char,Font: Geneva 9 Char,Boston 10 Char,f Char,single space Char,footnote text Char,Footnote Char,otnote Text Char,Fußnote Char,ADB Char Char Char,ADB Char Char Char Char Char Char,ft Char,FOOTNOTES Char,fn Char,f1 Char"/>
    <w:basedOn w:val="DefaultParagraphFont"/>
    <w:link w:val="FootnoteText"/>
    <w:uiPriority w:val="99"/>
    <w:locked/>
    <w:rsid w:val="00D62384"/>
    <w:rPr>
      <w:lang w:val="en-US"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D62384"/>
    <w:pPr>
      <w:spacing w:after="160" w:line="240" w:lineRule="exact"/>
      <w:jc w:val="both"/>
    </w:pPr>
    <w:rPr>
      <w:sz w:val="20"/>
      <w:szCs w:val="20"/>
      <w:vertAlign w:val="superscript"/>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93075">
      <w:bodyDiv w:val="1"/>
      <w:marLeft w:val="0"/>
      <w:marRight w:val="0"/>
      <w:marTop w:val="0"/>
      <w:marBottom w:val="0"/>
      <w:divBdr>
        <w:top w:val="none" w:sz="0" w:space="0" w:color="auto"/>
        <w:left w:val="none" w:sz="0" w:space="0" w:color="auto"/>
        <w:bottom w:val="none" w:sz="0" w:space="0" w:color="auto"/>
        <w:right w:val="none" w:sz="0" w:space="0" w:color="auto"/>
      </w:divBdr>
    </w:div>
    <w:div w:id="183250479">
      <w:bodyDiv w:val="1"/>
      <w:marLeft w:val="0"/>
      <w:marRight w:val="0"/>
      <w:marTop w:val="0"/>
      <w:marBottom w:val="0"/>
      <w:divBdr>
        <w:top w:val="none" w:sz="0" w:space="0" w:color="auto"/>
        <w:left w:val="none" w:sz="0" w:space="0" w:color="auto"/>
        <w:bottom w:val="none" w:sz="0" w:space="0" w:color="auto"/>
        <w:right w:val="none" w:sz="0" w:space="0" w:color="auto"/>
      </w:divBdr>
      <w:divsChild>
        <w:div w:id="625042836">
          <w:marLeft w:val="547"/>
          <w:marRight w:val="0"/>
          <w:marTop w:val="96"/>
          <w:marBottom w:val="0"/>
          <w:divBdr>
            <w:top w:val="none" w:sz="0" w:space="0" w:color="auto"/>
            <w:left w:val="none" w:sz="0" w:space="0" w:color="auto"/>
            <w:bottom w:val="none" w:sz="0" w:space="0" w:color="auto"/>
            <w:right w:val="none" w:sz="0" w:space="0" w:color="auto"/>
          </w:divBdr>
        </w:div>
      </w:divsChild>
    </w:div>
    <w:div w:id="294415908">
      <w:bodyDiv w:val="1"/>
      <w:marLeft w:val="0"/>
      <w:marRight w:val="0"/>
      <w:marTop w:val="0"/>
      <w:marBottom w:val="0"/>
      <w:divBdr>
        <w:top w:val="none" w:sz="0" w:space="0" w:color="auto"/>
        <w:left w:val="none" w:sz="0" w:space="0" w:color="auto"/>
        <w:bottom w:val="none" w:sz="0" w:space="0" w:color="auto"/>
        <w:right w:val="none" w:sz="0" w:space="0" w:color="auto"/>
      </w:divBdr>
      <w:divsChild>
        <w:div w:id="1575777368">
          <w:marLeft w:val="547"/>
          <w:marRight w:val="0"/>
          <w:marTop w:val="96"/>
          <w:marBottom w:val="0"/>
          <w:divBdr>
            <w:top w:val="none" w:sz="0" w:space="0" w:color="auto"/>
            <w:left w:val="none" w:sz="0" w:space="0" w:color="auto"/>
            <w:bottom w:val="none" w:sz="0" w:space="0" w:color="auto"/>
            <w:right w:val="none" w:sz="0" w:space="0" w:color="auto"/>
          </w:divBdr>
        </w:div>
      </w:divsChild>
    </w:div>
    <w:div w:id="301007852">
      <w:bodyDiv w:val="1"/>
      <w:marLeft w:val="0"/>
      <w:marRight w:val="0"/>
      <w:marTop w:val="0"/>
      <w:marBottom w:val="0"/>
      <w:divBdr>
        <w:top w:val="none" w:sz="0" w:space="0" w:color="auto"/>
        <w:left w:val="none" w:sz="0" w:space="0" w:color="auto"/>
        <w:bottom w:val="none" w:sz="0" w:space="0" w:color="auto"/>
        <w:right w:val="none" w:sz="0" w:space="0" w:color="auto"/>
      </w:divBdr>
    </w:div>
    <w:div w:id="385839510">
      <w:bodyDiv w:val="1"/>
      <w:marLeft w:val="0"/>
      <w:marRight w:val="0"/>
      <w:marTop w:val="0"/>
      <w:marBottom w:val="0"/>
      <w:divBdr>
        <w:top w:val="none" w:sz="0" w:space="0" w:color="auto"/>
        <w:left w:val="none" w:sz="0" w:space="0" w:color="auto"/>
        <w:bottom w:val="none" w:sz="0" w:space="0" w:color="auto"/>
        <w:right w:val="none" w:sz="0" w:space="0" w:color="auto"/>
      </w:divBdr>
    </w:div>
    <w:div w:id="416102578">
      <w:bodyDiv w:val="1"/>
      <w:marLeft w:val="0"/>
      <w:marRight w:val="0"/>
      <w:marTop w:val="0"/>
      <w:marBottom w:val="0"/>
      <w:divBdr>
        <w:top w:val="none" w:sz="0" w:space="0" w:color="auto"/>
        <w:left w:val="none" w:sz="0" w:space="0" w:color="auto"/>
        <w:bottom w:val="none" w:sz="0" w:space="0" w:color="auto"/>
        <w:right w:val="none" w:sz="0" w:space="0" w:color="auto"/>
      </w:divBdr>
    </w:div>
    <w:div w:id="579364458">
      <w:bodyDiv w:val="1"/>
      <w:marLeft w:val="0"/>
      <w:marRight w:val="0"/>
      <w:marTop w:val="0"/>
      <w:marBottom w:val="0"/>
      <w:divBdr>
        <w:top w:val="none" w:sz="0" w:space="0" w:color="auto"/>
        <w:left w:val="none" w:sz="0" w:space="0" w:color="auto"/>
        <w:bottom w:val="none" w:sz="0" w:space="0" w:color="auto"/>
        <w:right w:val="none" w:sz="0" w:space="0" w:color="auto"/>
      </w:divBdr>
    </w:div>
    <w:div w:id="616303088">
      <w:bodyDiv w:val="1"/>
      <w:marLeft w:val="0"/>
      <w:marRight w:val="0"/>
      <w:marTop w:val="0"/>
      <w:marBottom w:val="0"/>
      <w:divBdr>
        <w:top w:val="none" w:sz="0" w:space="0" w:color="auto"/>
        <w:left w:val="none" w:sz="0" w:space="0" w:color="auto"/>
        <w:bottom w:val="none" w:sz="0" w:space="0" w:color="auto"/>
        <w:right w:val="none" w:sz="0" w:space="0" w:color="auto"/>
      </w:divBdr>
    </w:div>
    <w:div w:id="706297639">
      <w:bodyDiv w:val="1"/>
      <w:marLeft w:val="0"/>
      <w:marRight w:val="0"/>
      <w:marTop w:val="0"/>
      <w:marBottom w:val="0"/>
      <w:divBdr>
        <w:top w:val="none" w:sz="0" w:space="0" w:color="auto"/>
        <w:left w:val="none" w:sz="0" w:space="0" w:color="auto"/>
        <w:bottom w:val="none" w:sz="0" w:space="0" w:color="auto"/>
        <w:right w:val="none" w:sz="0" w:space="0" w:color="auto"/>
      </w:divBdr>
    </w:div>
    <w:div w:id="718405863">
      <w:bodyDiv w:val="1"/>
      <w:marLeft w:val="0"/>
      <w:marRight w:val="0"/>
      <w:marTop w:val="0"/>
      <w:marBottom w:val="0"/>
      <w:divBdr>
        <w:top w:val="none" w:sz="0" w:space="0" w:color="auto"/>
        <w:left w:val="none" w:sz="0" w:space="0" w:color="auto"/>
        <w:bottom w:val="none" w:sz="0" w:space="0" w:color="auto"/>
        <w:right w:val="none" w:sz="0" w:space="0" w:color="auto"/>
      </w:divBdr>
    </w:div>
    <w:div w:id="761341195">
      <w:bodyDiv w:val="1"/>
      <w:marLeft w:val="0"/>
      <w:marRight w:val="0"/>
      <w:marTop w:val="0"/>
      <w:marBottom w:val="0"/>
      <w:divBdr>
        <w:top w:val="none" w:sz="0" w:space="0" w:color="auto"/>
        <w:left w:val="none" w:sz="0" w:space="0" w:color="auto"/>
        <w:bottom w:val="none" w:sz="0" w:space="0" w:color="auto"/>
        <w:right w:val="none" w:sz="0" w:space="0" w:color="auto"/>
      </w:divBdr>
    </w:div>
    <w:div w:id="788815197">
      <w:bodyDiv w:val="1"/>
      <w:marLeft w:val="0"/>
      <w:marRight w:val="0"/>
      <w:marTop w:val="0"/>
      <w:marBottom w:val="0"/>
      <w:divBdr>
        <w:top w:val="none" w:sz="0" w:space="0" w:color="auto"/>
        <w:left w:val="none" w:sz="0" w:space="0" w:color="auto"/>
        <w:bottom w:val="none" w:sz="0" w:space="0" w:color="auto"/>
        <w:right w:val="none" w:sz="0" w:space="0" w:color="auto"/>
      </w:divBdr>
    </w:div>
    <w:div w:id="853150548">
      <w:bodyDiv w:val="1"/>
      <w:marLeft w:val="0"/>
      <w:marRight w:val="0"/>
      <w:marTop w:val="0"/>
      <w:marBottom w:val="0"/>
      <w:divBdr>
        <w:top w:val="none" w:sz="0" w:space="0" w:color="auto"/>
        <w:left w:val="none" w:sz="0" w:space="0" w:color="auto"/>
        <w:bottom w:val="none" w:sz="0" w:space="0" w:color="auto"/>
        <w:right w:val="none" w:sz="0" w:space="0" w:color="auto"/>
      </w:divBdr>
    </w:div>
    <w:div w:id="945037250">
      <w:bodyDiv w:val="1"/>
      <w:marLeft w:val="0"/>
      <w:marRight w:val="0"/>
      <w:marTop w:val="0"/>
      <w:marBottom w:val="0"/>
      <w:divBdr>
        <w:top w:val="none" w:sz="0" w:space="0" w:color="auto"/>
        <w:left w:val="none" w:sz="0" w:space="0" w:color="auto"/>
        <w:bottom w:val="none" w:sz="0" w:space="0" w:color="auto"/>
        <w:right w:val="none" w:sz="0" w:space="0" w:color="auto"/>
      </w:divBdr>
      <w:divsChild>
        <w:div w:id="786659454">
          <w:marLeft w:val="547"/>
          <w:marRight w:val="0"/>
          <w:marTop w:val="96"/>
          <w:marBottom w:val="0"/>
          <w:divBdr>
            <w:top w:val="none" w:sz="0" w:space="0" w:color="auto"/>
            <w:left w:val="none" w:sz="0" w:space="0" w:color="auto"/>
            <w:bottom w:val="none" w:sz="0" w:space="0" w:color="auto"/>
            <w:right w:val="none" w:sz="0" w:space="0" w:color="auto"/>
          </w:divBdr>
        </w:div>
      </w:divsChild>
    </w:div>
    <w:div w:id="970672450">
      <w:bodyDiv w:val="1"/>
      <w:marLeft w:val="0"/>
      <w:marRight w:val="0"/>
      <w:marTop w:val="0"/>
      <w:marBottom w:val="0"/>
      <w:divBdr>
        <w:top w:val="none" w:sz="0" w:space="0" w:color="auto"/>
        <w:left w:val="none" w:sz="0" w:space="0" w:color="auto"/>
        <w:bottom w:val="none" w:sz="0" w:space="0" w:color="auto"/>
        <w:right w:val="none" w:sz="0" w:space="0" w:color="auto"/>
      </w:divBdr>
      <w:divsChild>
        <w:div w:id="1536577216">
          <w:marLeft w:val="547"/>
          <w:marRight w:val="0"/>
          <w:marTop w:val="96"/>
          <w:marBottom w:val="0"/>
          <w:divBdr>
            <w:top w:val="none" w:sz="0" w:space="0" w:color="auto"/>
            <w:left w:val="none" w:sz="0" w:space="0" w:color="auto"/>
            <w:bottom w:val="none" w:sz="0" w:space="0" w:color="auto"/>
            <w:right w:val="none" w:sz="0" w:space="0" w:color="auto"/>
          </w:divBdr>
        </w:div>
      </w:divsChild>
    </w:div>
    <w:div w:id="997921643">
      <w:bodyDiv w:val="1"/>
      <w:marLeft w:val="0"/>
      <w:marRight w:val="0"/>
      <w:marTop w:val="0"/>
      <w:marBottom w:val="0"/>
      <w:divBdr>
        <w:top w:val="none" w:sz="0" w:space="0" w:color="auto"/>
        <w:left w:val="none" w:sz="0" w:space="0" w:color="auto"/>
        <w:bottom w:val="none" w:sz="0" w:space="0" w:color="auto"/>
        <w:right w:val="none" w:sz="0" w:space="0" w:color="auto"/>
      </w:divBdr>
      <w:divsChild>
        <w:div w:id="1310553738">
          <w:marLeft w:val="547"/>
          <w:marRight w:val="0"/>
          <w:marTop w:val="96"/>
          <w:marBottom w:val="0"/>
          <w:divBdr>
            <w:top w:val="none" w:sz="0" w:space="0" w:color="auto"/>
            <w:left w:val="none" w:sz="0" w:space="0" w:color="auto"/>
            <w:bottom w:val="none" w:sz="0" w:space="0" w:color="auto"/>
            <w:right w:val="none" w:sz="0" w:space="0" w:color="auto"/>
          </w:divBdr>
        </w:div>
      </w:divsChild>
    </w:div>
    <w:div w:id="1123306957">
      <w:bodyDiv w:val="1"/>
      <w:marLeft w:val="0"/>
      <w:marRight w:val="0"/>
      <w:marTop w:val="0"/>
      <w:marBottom w:val="0"/>
      <w:divBdr>
        <w:top w:val="none" w:sz="0" w:space="0" w:color="auto"/>
        <w:left w:val="none" w:sz="0" w:space="0" w:color="auto"/>
        <w:bottom w:val="none" w:sz="0" w:space="0" w:color="auto"/>
        <w:right w:val="none" w:sz="0" w:space="0" w:color="auto"/>
      </w:divBdr>
    </w:div>
    <w:div w:id="1305162411">
      <w:bodyDiv w:val="1"/>
      <w:marLeft w:val="0"/>
      <w:marRight w:val="0"/>
      <w:marTop w:val="0"/>
      <w:marBottom w:val="0"/>
      <w:divBdr>
        <w:top w:val="none" w:sz="0" w:space="0" w:color="auto"/>
        <w:left w:val="none" w:sz="0" w:space="0" w:color="auto"/>
        <w:bottom w:val="none" w:sz="0" w:space="0" w:color="auto"/>
        <w:right w:val="none" w:sz="0" w:space="0" w:color="auto"/>
      </w:divBdr>
      <w:divsChild>
        <w:div w:id="2028142769">
          <w:marLeft w:val="0"/>
          <w:marRight w:val="0"/>
          <w:marTop w:val="0"/>
          <w:marBottom w:val="0"/>
          <w:divBdr>
            <w:top w:val="none" w:sz="0" w:space="0" w:color="auto"/>
            <w:left w:val="none" w:sz="0" w:space="0" w:color="auto"/>
            <w:bottom w:val="none" w:sz="0" w:space="0" w:color="auto"/>
            <w:right w:val="none" w:sz="0" w:space="0" w:color="auto"/>
          </w:divBdr>
          <w:divsChild>
            <w:div w:id="1683512633">
              <w:marLeft w:val="0"/>
              <w:marRight w:val="0"/>
              <w:marTop w:val="0"/>
              <w:marBottom w:val="0"/>
              <w:divBdr>
                <w:top w:val="none" w:sz="0" w:space="0" w:color="auto"/>
                <w:left w:val="none" w:sz="0" w:space="0" w:color="auto"/>
                <w:bottom w:val="none" w:sz="0" w:space="0" w:color="auto"/>
                <w:right w:val="none" w:sz="0" w:space="0" w:color="auto"/>
              </w:divBdr>
              <w:divsChild>
                <w:div w:id="415443340">
                  <w:marLeft w:val="0"/>
                  <w:marRight w:val="0"/>
                  <w:marTop w:val="0"/>
                  <w:marBottom w:val="0"/>
                  <w:divBdr>
                    <w:top w:val="none" w:sz="0" w:space="0" w:color="auto"/>
                    <w:left w:val="none" w:sz="0" w:space="0" w:color="auto"/>
                    <w:bottom w:val="none" w:sz="0" w:space="0" w:color="auto"/>
                    <w:right w:val="none" w:sz="0" w:space="0" w:color="auto"/>
                  </w:divBdr>
                  <w:divsChild>
                    <w:div w:id="551573110">
                      <w:marLeft w:val="0"/>
                      <w:marRight w:val="0"/>
                      <w:marTop w:val="0"/>
                      <w:marBottom w:val="0"/>
                      <w:divBdr>
                        <w:top w:val="none" w:sz="0" w:space="0" w:color="auto"/>
                        <w:left w:val="none" w:sz="0" w:space="0" w:color="auto"/>
                        <w:bottom w:val="none" w:sz="0" w:space="0" w:color="auto"/>
                        <w:right w:val="none" w:sz="0" w:space="0" w:color="auto"/>
                      </w:divBdr>
                      <w:divsChild>
                        <w:div w:id="619341151">
                          <w:marLeft w:val="0"/>
                          <w:marRight w:val="0"/>
                          <w:marTop w:val="0"/>
                          <w:marBottom w:val="120"/>
                          <w:divBdr>
                            <w:top w:val="none" w:sz="0" w:space="0" w:color="auto"/>
                            <w:left w:val="none" w:sz="0" w:space="0" w:color="auto"/>
                            <w:bottom w:val="none" w:sz="0" w:space="0" w:color="auto"/>
                            <w:right w:val="none" w:sz="0" w:space="0" w:color="auto"/>
                          </w:divBdr>
                        </w:div>
                        <w:div w:id="1095829832">
                          <w:marLeft w:val="0"/>
                          <w:marRight w:val="0"/>
                          <w:marTop w:val="0"/>
                          <w:marBottom w:val="0"/>
                          <w:divBdr>
                            <w:top w:val="none" w:sz="0" w:space="0" w:color="auto"/>
                            <w:left w:val="none" w:sz="0" w:space="0" w:color="auto"/>
                            <w:bottom w:val="none" w:sz="0" w:space="0" w:color="auto"/>
                            <w:right w:val="none" w:sz="0" w:space="0" w:color="auto"/>
                          </w:divBdr>
                          <w:divsChild>
                            <w:div w:id="214313491">
                              <w:marLeft w:val="0"/>
                              <w:marRight w:val="300"/>
                              <w:marTop w:val="180"/>
                              <w:marBottom w:val="0"/>
                              <w:divBdr>
                                <w:top w:val="none" w:sz="0" w:space="0" w:color="auto"/>
                                <w:left w:val="none" w:sz="0" w:space="0" w:color="auto"/>
                                <w:bottom w:val="none" w:sz="0" w:space="0" w:color="auto"/>
                                <w:right w:val="none" w:sz="0" w:space="0" w:color="auto"/>
                              </w:divBdr>
                              <w:divsChild>
                                <w:div w:id="44728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8423579">
          <w:marLeft w:val="0"/>
          <w:marRight w:val="0"/>
          <w:marTop w:val="0"/>
          <w:marBottom w:val="0"/>
          <w:divBdr>
            <w:top w:val="none" w:sz="0" w:space="0" w:color="auto"/>
            <w:left w:val="none" w:sz="0" w:space="0" w:color="auto"/>
            <w:bottom w:val="none" w:sz="0" w:space="0" w:color="auto"/>
            <w:right w:val="none" w:sz="0" w:space="0" w:color="auto"/>
          </w:divBdr>
          <w:divsChild>
            <w:div w:id="1633973020">
              <w:marLeft w:val="0"/>
              <w:marRight w:val="0"/>
              <w:marTop w:val="0"/>
              <w:marBottom w:val="0"/>
              <w:divBdr>
                <w:top w:val="none" w:sz="0" w:space="0" w:color="auto"/>
                <w:left w:val="none" w:sz="0" w:space="0" w:color="auto"/>
                <w:bottom w:val="none" w:sz="0" w:space="0" w:color="auto"/>
                <w:right w:val="none" w:sz="0" w:space="0" w:color="auto"/>
              </w:divBdr>
              <w:divsChild>
                <w:div w:id="453258459">
                  <w:marLeft w:val="0"/>
                  <w:marRight w:val="0"/>
                  <w:marTop w:val="0"/>
                  <w:marBottom w:val="0"/>
                  <w:divBdr>
                    <w:top w:val="none" w:sz="0" w:space="0" w:color="auto"/>
                    <w:left w:val="none" w:sz="0" w:space="0" w:color="auto"/>
                    <w:bottom w:val="none" w:sz="0" w:space="0" w:color="auto"/>
                    <w:right w:val="none" w:sz="0" w:space="0" w:color="auto"/>
                  </w:divBdr>
                  <w:divsChild>
                    <w:div w:id="2117628283">
                      <w:marLeft w:val="0"/>
                      <w:marRight w:val="0"/>
                      <w:marTop w:val="0"/>
                      <w:marBottom w:val="0"/>
                      <w:divBdr>
                        <w:top w:val="none" w:sz="0" w:space="0" w:color="auto"/>
                        <w:left w:val="none" w:sz="0" w:space="0" w:color="auto"/>
                        <w:bottom w:val="none" w:sz="0" w:space="0" w:color="auto"/>
                        <w:right w:val="none" w:sz="0" w:space="0" w:color="auto"/>
                      </w:divBdr>
                      <w:divsChild>
                        <w:div w:id="52074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176336">
      <w:bodyDiv w:val="1"/>
      <w:marLeft w:val="0"/>
      <w:marRight w:val="0"/>
      <w:marTop w:val="0"/>
      <w:marBottom w:val="0"/>
      <w:divBdr>
        <w:top w:val="none" w:sz="0" w:space="0" w:color="auto"/>
        <w:left w:val="none" w:sz="0" w:space="0" w:color="auto"/>
        <w:bottom w:val="none" w:sz="0" w:space="0" w:color="auto"/>
        <w:right w:val="none" w:sz="0" w:space="0" w:color="auto"/>
      </w:divBdr>
    </w:div>
    <w:div w:id="1556551028">
      <w:bodyDiv w:val="1"/>
      <w:marLeft w:val="0"/>
      <w:marRight w:val="0"/>
      <w:marTop w:val="0"/>
      <w:marBottom w:val="0"/>
      <w:divBdr>
        <w:top w:val="none" w:sz="0" w:space="0" w:color="auto"/>
        <w:left w:val="none" w:sz="0" w:space="0" w:color="auto"/>
        <w:bottom w:val="none" w:sz="0" w:space="0" w:color="auto"/>
        <w:right w:val="none" w:sz="0" w:space="0" w:color="auto"/>
      </w:divBdr>
    </w:div>
    <w:div w:id="1808669136">
      <w:bodyDiv w:val="1"/>
      <w:marLeft w:val="0"/>
      <w:marRight w:val="0"/>
      <w:marTop w:val="0"/>
      <w:marBottom w:val="0"/>
      <w:divBdr>
        <w:top w:val="none" w:sz="0" w:space="0" w:color="auto"/>
        <w:left w:val="none" w:sz="0" w:space="0" w:color="auto"/>
        <w:bottom w:val="none" w:sz="0" w:space="0" w:color="auto"/>
        <w:right w:val="none" w:sz="0" w:space="0" w:color="auto"/>
      </w:divBdr>
    </w:div>
    <w:div w:id="1944411254">
      <w:bodyDiv w:val="1"/>
      <w:marLeft w:val="0"/>
      <w:marRight w:val="0"/>
      <w:marTop w:val="0"/>
      <w:marBottom w:val="0"/>
      <w:divBdr>
        <w:top w:val="none" w:sz="0" w:space="0" w:color="auto"/>
        <w:left w:val="none" w:sz="0" w:space="0" w:color="auto"/>
        <w:bottom w:val="none" w:sz="0" w:space="0" w:color="auto"/>
        <w:right w:val="none" w:sz="0" w:space="0" w:color="auto"/>
      </w:divBdr>
    </w:div>
    <w:div w:id="213359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sites/default/files/documents/AMR%20Reporting%20Guidelines%20-%20201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Tanzania</GEFCountry>
    <Classification xmlns="ceb00776-aa5c-4fc8-b6fe-5f035152e4b6">Public</Classification>
    <Country1 xmlns="ceb00776-aa5c-4fc8-b6fe-5f035152e4b6" xsi:nil="true"/>
    <DocPrefix xmlns="ceb00776-aa5c-4fc8-b6fe-5f035152e4b6">Project Implementation Report (PIR)</DocPrefix>
    <GEFID xmlns="ceb00776-aa5c-4fc8-b6fe-5f035152e4b6">9132</GEFID>
    <ProjectType xmlns="ceb00776-aa5c-4fc8-b6fe-5f035152e4b6">FSP</ProjectType>
    <GEFProjectID xmlns="ceb00776-aa5c-4fc8-b6fe-5f035152e4b6">26e3fa45-df7c-e811-8124-3863bb2e1360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3</DocType>
    <ProjectTitle xmlns="ceb00776-aa5c-4fc8-b6fe-5f035152e4b6">Food-IAP: Reversing Land Degradation Trends and Increasing Food Security in Degraded Ecosystems of Semi-arid Areas of Central Tanzania</ProjectTitle>
    <TrustFundType xmlns="ceb00776-aa5c-4fc8-b6fe-5f035152e4b6">GET</TrustFundType>
    <TaxCatchAll xmlns="3e02667f-0271-471b-bd6e-11a2e16def1d"/>
    <DocumentTitle xmlns="ceb00776-aa5c-4fc8-b6fe-5f035152e4b6">GEF_9132_2021_PIR_IFAD_Tanzania-Mid-implementation update</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BC165-151F-4BED-B3E8-76E2E4A0FF2B}"/>
</file>

<file path=customXml/itemProps2.xml><?xml version="1.0" encoding="utf-8"?>
<ds:datastoreItem xmlns:ds="http://schemas.openxmlformats.org/officeDocument/2006/customXml" ds:itemID="{9AF861D2-24DC-454E-B7CB-2624ADA4981C}">
  <ds:schemaRefs>
    <ds:schemaRef ds:uri="http://schemas.microsoft.com/sharepoint/v3/contenttype/forms"/>
  </ds:schemaRefs>
</ds:datastoreItem>
</file>

<file path=customXml/itemProps3.xml><?xml version="1.0" encoding="utf-8"?>
<ds:datastoreItem xmlns:ds="http://schemas.openxmlformats.org/officeDocument/2006/customXml" ds:itemID="{91DBEA28-E019-4FC1-8ECF-DC4416251DC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ABB505C-D931-49A7-A136-D91EAADB4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13</Pages>
  <Words>6353</Words>
  <Characters>36216</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GUIDELINES FOR</vt:lpstr>
    </vt:vector>
  </TitlesOfParts>
  <Company>World Bank Group</Company>
  <LinksUpToDate>false</LinksUpToDate>
  <CharactersWithSpaces>42485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dc:title>
  <dc:creator>wb151381</dc:creator>
  <cp:lastModifiedBy>David, May</cp:lastModifiedBy>
  <cp:revision>8</cp:revision>
  <cp:lastPrinted>2021-04-09T12:31:00Z</cp:lastPrinted>
  <dcterms:created xsi:type="dcterms:W3CDTF">2021-04-16T10:00:00Z</dcterms:created>
  <dcterms:modified xsi:type="dcterms:W3CDTF">2021-04-16T10:13:00Z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DocID">
    <vt:lpwstr/>
  </property>
  <property fmtid="{D5CDD505-2E9C-101B-9397-08002B2CF9AE}" pid="4" name="ContentTypeId">
    <vt:lpwstr>0x01010000FE34C145B86045B63DA32DFB8FDDBE00F30692405A985C4A8B0A6D5A715BB992</vt:lpwstr>
  </property>
  <property fmtid="{D5CDD505-2E9C-101B-9397-08002B2CF9AE}" pid="5" name="_dlc_DocIdItemGuid">
    <vt:lpwstr>968c05e7-d5d3-4c10-9073-e14abfd1bd00</vt:lpwstr>
  </property>
</Properties>
</file>